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22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29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295775">
                                <a:moveTo>
                                  <a:pt x="47625" y="4268622"/>
                                </a:moveTo>
                                <a:lnTo>
                                  <a:pt x="27165" y="4248150"/>
                                </a:lnTo>
                                <a:lnTo>
                                  <a:pt x="20472" y="4248150"/>
                                </a:lnTo>
                                <a:lnTo>
                                  <a:pt x="0" y="4268622"/>
                                </a:lnTo>
                                <a:lnTo>
                                  <a:pt x="0" y="4272191"/>
                                </a:lnTo>
                                <a:lnTo>
                                  <a:pt x="0" y="4275315"/>
                                </a:lnTo>
                                <a:lnTo>
                                  <a:pt x="20472" y="4295775"/>
                                </a:lnTo>
                                <a:lnTo>
                                  <a:pt x="27165" y="4295775"/>
                                </a:lnTo>
                                <a:lnTo>
                                  <a:pt x="47625" y="4275315"/>
                                </a:lnTo>
                                <a:lnTo>
                                  <a:pt x="47625" y="426862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706647"/>
                                </a:moveTo>
                                <a:lnTo>
                                  <a:pt x="27165" y="3686175"/>
                                </a:lnTo>
                                <a:lnTo>
                                  <a:pt x="20472" y="3686175"/>
                                </a:lnTo>
                                <a:lnTo>
                                  <a:pt x="0" y="3706647"/>
                                </a:lnTo>
                                <a:lnTo>
                                  <a:pt x="0" y="3710216"/>
                                </a:lnTo>
                                <a:lnTo>
                                  <a:pt x="0" y="3713340"/>
                                </a:lnTo>
                                <a:lnTo>
                                  <a:pt x="20472" y="3733800"/>
                                </a:lnTo>
                                <a:lnTo>
                                  <a:pt x="27165" y="3733800"/>
                                </a:lnTo>
                                <a:lnTo>
                                  <a:pt x="47625" y="3713340"/>
                                </a:lnTo>
                                <a:lnTo>
                                  <a:pt x="47625" y="3706647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497097"/>
                                </a:moveTo>
                                <a:lnTo>
                                  <a:pt x="27165" y="3476625"/>
                                </a:lnTo>
                                <a:lnTo>
                                  <a:pt x="20472" y="3476625"/>
                                </a:lnTo>
                                <a:lnTo>
                                  <a:pt x="0" y="3497097"/>
                                </a:lnTo>
                                <a:lnTo>
                                  <a:pt x="0" y="3500666"/>
                                </a:lnTo>
                                <a:lnTo>
                                  <a:pt x="0" y="3503790"/>
                                </a:lnTo>
                                <a:lnTo>
                                  <a:pt x="20472" y="3524250"/>
                                </a:lnTo>
                                <a:lnTo>
                                  <a:pt x="27165" y="3524250"/>
                                </a:lnTo>
                                <a:lnTo>
                                  <a:pt x="47625" y="3503790"/>
                                </a:lnTo>
                                <a:lnTo>
                                  <a:pt x="47625" y="3497097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287547"/>
                                </a:moveTo>
                                <a:lnTo>
                                  <a:pt x="27165" y="3267075"/>
                                </a:lnTo>
                                <a:lnTo>
                                  <a:pt x="20472" y="3267075"/>
                                </a:lnTo>
                                <a:lnTo>
                                  <a:pt x="0" y="3287547"/>
                                </a:lnTo>
                                <a:lnTo>
                                  <a:pt x="0" y="3291116"/>
                                </a:lnTo>
                                <a:lnTo>
                                  <a:pt x="0" y="3294240"/>
                                </a:lnTo>
                                <a:lnTo>
                                  <a:pt x="20472" y="3314700"/>
                                </a:lnTo>
                                <a:lnTo>
                                  <a:pt x="27165" y="3314700"/>
                                </a:lnTo>
                                <a:lnTo>
                                  <a:pt x="47625" y="3294240"/>
                                </a:lnTo>
                                <a:lnTo>
                                  <a:pt x="47625" y="3287547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7280" id="docshapegroup1" coordorigin="0,0" coordsize="4065,16860">
                <v:rect style="position:absolute;left:0;top:0;width:4065;height:16860" id="docshape2" filled="true" fillcolor="#bc936d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bc936d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6765" id="docshape6" coordorigin="690,4860" coordsize="1695,6765" path="m765,11582l764,11577,760,11568,758,11564,751,11557,747,11555,738,11551,733,11550,722,11550,717,11551,708,11555,704,11557,697,11564,695,11568,691,11577,690,11582,690,11588,690,11593,691,11598,695,11607,697,11611,704,11618,708,11620,717,11624,722,11625,733,11625,738,11624,747,11620,751,11618,758,11611,760,11607,764,11598,765,11593,765,11582xm765,11252l764,11247,760,11238,758,11234,751,11227,747,11225,738,11221,733,11220,722,11220,717,11221,708,11225,704,11227,697,11234,695,11238,691,11247,690,11252,690,11258,690,11263,691,11268,695,11277,697,11281,704,11288,708,11290,717,11294,722,11295,733,11295,738,11294,747,11290,751,11288,758,11281,760,11277,764,11268,765,11263,765,11252xm765,10697l764,10692,760,10683,758,10679,751,10672,747,10670,738,10666,733,10665,722,10665,717,10666,708,10670,704,10672,697,10679,695,10683,691,10692,690,10697,690,10703,690,10708,691,10713,695,10722,697,10726,704,10733,708,10735,717,10739,722,10740,733,10740,738,10739,747,10735,751,10733,758,10726,760,10722,764,10713,765,10708,765,10697xm765,10367l764,10362,760,10353,758,10349,751,10342,747,10340,738,10336,733,10335,722,10335,717,10336,708,10340,704,10342,697,10349,695,10353,691,10362,690,10367,690,10373,690,10378,691,10383,695,10392,697,10396,704,10403,708,10405,717,10409,722,10410,733,10410,738,10409,747,10405,751,10403,758,10396,760,10392,764,10383,765,10378,765,10367xm765,10037l764,10032,760,10023,758,10019,751,10012,747,10010,738,10006,733,10005,722,10005,717,10006,708,10010,704,10012,697,10019,695,10023,691,10032,690,10037,690,10043,690,10048,691,10053,695,10062,697,10066,704,10073,708,10075,717,10079,722,10080,733,10080,738,10079,747,10075,751,10073,758,10066,760,10062,764,10053,765,10048,765,1003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57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DT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155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Arizona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State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</w:t>
      </w:r>
    </w:p>
    <w:p>
      <w:pPr>
        <w:pStyle w:val="BodyText"/>
        <w:spacing w:before="51"/>
        <w:rPr>
          <w:sz w:val="18"/>
        </w:rPr>
      </w:pPr>
    </w:p>
    <w:p>
      <w:pPr>
        <w:spacing w:before="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Science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Social</w:t>
      </w:r>
      <w:r>
        <w:rPr>
          <w:color w:val="FFFFFF"/>
          <w:spacing w:val="-4"/>
          <w:w w:val="105"/>
          <w:sz w:val="18"/>
        </w:rPr>
        <w:t> Work</w:t>
      </w:r>
    </w:p>
    <w:p>
      <w:pPr>
        <w:pStyle w:val="BodyText"/>
        <w:spacing w:before="94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81" w:lineRule="auto" w:before="156"/>
        <w:ind w:left="705" w:right="583" w:firstLine="0"/>
        <w:jc w:val="left"/>
        <w:rPr>
          <w:sz w:val="18"/>
        </w:rPr>
      </w:pPr>
      <w:r>
        <w:rPr>
          <w:color w:val="FFFFFF"/>
          <w:w w:val="105"/>
          <w:sz w:val="18"/>
        </w:rPr>
        <w:t>Case management Crisis intervention</w:t>
      </w:r>
    </w:p>
    <w:p>
      <w:pPr>
        <w:spacing w:line="261" w:lineRule="auto" w:before="2"/>
        <w:ind w:left="705" w:right="583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Juvenile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justice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system knowledge</w:t>
      </w:r>
    </w:p>
    <w:p>
      <w:pPr>
        <w:spacing w:line="381" w:lineRule="auto" w:before="103"/>
        <w:ind w:left="705" w:right="583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Rehabilitation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planning </w:t>
      </w:r>
      <w:r>
        <w:rPr>
          <w:color w:val="FFFFFF"/>
          <w:w w:val="105"/>
          <w:sz w:val="18"/>
        </w:rPr>
        <w:t>Youth counseling</w:t>
      </w:r>
    </w:p>
    <w:p>
      <w:pPr>
        <w:pStyle w:val="Title"/>
      </w:pPr>
      <w:r>
        <w:rPr>
          <w:b w:val="0"/>
        </w:rPr>
        <w:br w:type="column"/>
      </w:r>
      <w:r>
        <w:rPr>
          <w:color w:val="080808"/>
        </w:rPr>
        <w:t>Drew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Thompson</w:t>
      </w:r>
    </w:p>
    <w:p>
      <w:pPr>
        <w:spacing w:before="204"/>
        <w:ind w:left="0" w:right="147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Juvenile</w:t>
      </w:r>
      <w:r>
        <w:rPr>
          <w:rFonts w:ascii="Microsoft Sans Serif"/>
          <w:color w:val="080808"/>
          <w:spacing w:val="31"/>
          <w:sz w:val="26"/>
        </w:rPr>
        <w:t> </w:t>
      </w:r>
      <w:r>
        <w:rPr>
          <w:rFonts w:ascii="Microsoft Sans Serif"/>
          <w:color w:val="080808"/>
          <w:sz w:val="26"/>
        </w:rPr>
        <w:t>Probation</w:t>
      </w:r>
      <w:r>
        <w:rPr>
          <w:rFonts w:ascii="Microsoft Sans Serif"/>
          <w:color w:val="080808"/>
          <w:spacing w:val="31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Oficer</w:t>
      </w:r>
    </w:p>
    <w:p>
      <w:pPr>
        <w:spacing w:line="268" w:lineRule="auto" w:before="196"/>
        <w:ind w:left="327" w:right="474" w:firstLine="460"/>
        <w:jc w:val="left"/>
        <w:rPr>
          <w:sz w:val="18"/>
        </w:rPr>
      </w:pPr>
      <w:r>
        <w:rPr>
          <w:b/>
          <w:color w:val="080808"/>
          <w:w w:val="105"/>
          <w:sz w:val="18"/>
        </w:rPr>
        <w:t>Experienced juvenile probation ofﬁcer focused on rehabilitation </w:t>
      </w:r>
      <w:r>
        <w:rPr>
          <w:color w:val="080808"/>
          <w:w w:val="105"/>
          <w:sz w:val="18"/>
        </w:rPr>
        <w:t>Skilled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in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working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with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at-risk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youth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to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develop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individualized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rehabilitation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plans </w:t>
      </w:r>
      <w:r>
        <w:rPr>
          <w:color w:val="080808"/>
          <w:sz w:val="18"/>
        </w:rPr>
        <w:t>and</w:t>
      </w:r>
      <w:r>
        <w:rPr>
          <w:color w:val="080808"/>
          <w:spacing w:val="11"/>
          <w:sz w:val="18"/>
        </w:rPr>
        <w:t> </w:t>
      </w:r>
      <w:r>
        <w:rPr>
          <w:color w:val="080808"/>
          <w:sz w:val="18"/>
        </w:rPr>
        <w:t>ensure</w:t>
      </w:r>
      <w:r>
        <w:rPr>
          <w:color w:val="080808"/>
          <w:spacing w:val="12"/>
          <w:sz w:val="18"/>
        </w:rPr>
        <w:t> </w:t>
      </w:r>
      <w:r>
        <w:rPr>
          <w:color w:val="080808"/>
          <w:sz w:val="18"/>
        </w:rPr>
        <w:t>compliance</w:t>
      </w:r>
      <w:r>
        <w:rPr>
          <w:color w:val="080808"/>
          <w:spacing w:val="12"/>
          <w:sz w:val="18"/>
        </w:rPr>
        <w:t> </w:t>
      </w:r>
      <w:r>
        <w:rPr>
          <w:color w:val="080808"/>
          <w:sz w:val="18"/>
        </w:rPr>
        <w:t>with</w:t>
      </w:r>
      <w:r>
        <w:rPr>
          <w:color w:val="080808"/>
          <w:spacing w:val="12"/>
          <w:sz w:val="18"/>
        </w:rPr>
        <w:t> </w:t>
      </w:r>
      <w:r>
        <w:rPr>
          <w:color w:val="080808"/>
          <w:sz w:val="18"/>
        </w:rPr>
        <w:t>court</w:t>
      </w:r>
      <w:r>
        <w:rPr>
          <w:color w:val="080808"/>
          <w:spacing w:val="12"/>
          <w:sz w:val="18"/>
        </w:rPr>
        <w:t> </w:t>
      </w:r>
      <w:r>
        <w:rPr>
          <w:color w:val="080808"/>
          <w:sz w:val="18"/>
        </w:rPr>
        <w:t>orders.</w:t>
      </w:r>
      <w:r>
        <w:rPr>
          <w:color w:val="080808"/>
          <w:spacing w:val="12"/>
          <w:sz w:val="18"/>
        </w:rPr>
        <w:t> </w:t>
      </w:r>
      <w:r>
        <w:rPr>
          <w:color w:val="080808"/>
          <w:sz w:val="18"/>
        </w:rPr>
        <w:t>Experienced</w:t>
      </w:r>
      <w:r>
        <w:rPr>
          <w:color w:val="080808"/>
          <w:spacing w:val="12"/>
          <w:sz w:val="18"/>
        </w:rPr>
        <w:t> </w:t>
      </w:r>
      <w:r>
        <w:rPr>
          <w:color w:val="080808"/>
          <w:sz w:val="18"/>
        </w:rPr>
        <w:t>in</w:t>
      </w:r>
      <w:r>
        <w:rPr>
          <w:color w:val="080808"/>
          <w:spacing w:val="12"/>
          <w:sz w:val="18"/>
        </w:rPr>
        <w:t> </w:t>
      </w:r>
      <w:r>
        <w:rPr>
          <w:color w:val="080808"/>
          <w:sz w:val="18"/>
        </w:rPr>
        <w:t>crisis</w:t>
      </w:r>
      <w:r>
        <w:rPr>
          <w:color w:val="080808"/>
          <w:spacing w:val="12"/>
          <w:sz w:val="18"/>
        </w:rPr>
        <w:t> </w:t>
      </w:r>
      <w:r>
        <w:rPr>
          <w:color w:val="080808"/>
          <w:sz w:val="18"/>
        </w:rPr>
        <w:t>intervention</w:t>
      </w:r>
      <w:r>
        <w:rPr>
          <w:color w:val="080808"/>
          <w:spacing w:val="12"/>
          <w:sz w:val="18"/>
        </w:rPr>
        <w:t> </w:t>
      </w:r>
      <w:r>
        <w:rPr>
          <w:color w:val="080808"/>
          <w:spacing w:val="-5"/>
          <w:sz w:val="18"/>
        </w:rPr>
        <w:t>and</w:t>
      </w:r>
    </w:p>
    <w:p>
      <w:pPr>
        <w:spacing w:line="202" w:lineRule="exact" w:before="0"/>
        <w:ind w:left="2796" w:right="0" w:firstLine="0"/>
        <w:jc w:val="left"/>
        <w:rPr>
          <w:sz w:val="18"/>
        </w:rPr>
      </w:pPr>
      <w:r>
        <w:rPr>
          <w:color w:val="080808"/>
          <w:spacing w:val="-2"/>
          <w:w w:val="105"/>
          <w:sz w:val="18"/>
        </w:rPr>
        <w:t>family</w:t>
      </w:r>
      <w:r>
        <w:rPr>
          <w:color w:val="080808"/>
          <w:spacing w:val="-4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engagement.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45"/>
        <w:rPr>
          <w:sz w:val="1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-224584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17.683825pt;width:363.749971pt;height:.75pt;mso-position-horizontal-relative:page;mso-position-vertical-relative:paragraph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80808"/>
        </w:rPr>
        <w:t>Professional</w:t>
      </w:r>
      <w:r>
        <w:rPr>
          <w:color w:val="080808"/>
          <w:spacing w:val="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59"/>
        <w:ind w:left="314"/>
      </w:pPr>
      <w:r>
        <w:rPr>
          <w:spacing w:val="-2"/>
          <w:w w:val="105"/>
        </w:rPr>
        <w:t>Juvenile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probation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ofﬁcer,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County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Juvenile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Services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Phoenix,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BodyText"/>
        <w:spacing w:before="41"/>
        <w:ind w:left="314"/>
      </w:pP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2018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391" w:lineRule="auto" w:before="1"/>
        <w:ind w:left="600" w:right="102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Managed caseloads of over 30 juveniles, achieving a 75% rehabilitation success rate </w:t>
      </w: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Coordinated with community resources to support rehabilitation efforts</w:t>
      </w:r>
    </w:p>
    <w:p>
      <w:pPr>
        <w:pStyle w:val="BodyText"/>
        <w:tabs>
          <w:tab w:pos="891" w:val="left" w:leader="none"/>
        </w:tabs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Led</w:t>
      </w:r>
      <w:r>
        <w:rPr>
          <w:spacing w:val="1"/>
          <w:w w:val="105"/>
        </w:rPr>
        <w:t> </w:t>
      </w:r>
      <w:r>
        <w:rPr>
          <w:w w:val="105"/>
        </w:rPr>
        <w:t>educational</w:t>
      </w:r>
      <w:r>
        <w:rPr>
          <w:spacing w:val="2"/>
          <w:w w:val="105"/>
        </w:rPr>
        <w:t> </w:t>
      </w:r>
      <w:r>
        <w:rPr>
          <w:w w:val="105"/>
        </w:rPr>
        <w:t>programs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2"/>
          <w:w w:val="105"/>
        </w:rPr>
        <w:t> </w:t>
      </w:r>
      <w:r>
        <w:rPr>
          <w:w w:val="105"/>
        </w:rPr>
        <w:t>reduce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recidivism</w:t>
      </w:r>
    </w:p>
    <w:p>
      <w:pPr>
        <w:pStyle w:val="BodyText"/>
        <w:spacing w:before="127"/>
      </w:pPr>
    </w:p>
    <w:p>
      <w:pPr>
        <w:pStyle w:val="BodyText"/>
        <w:ind w:left="314"/>
      </w:pPr>
      <w:r>
        <w:rPr>
          <w:spacing w:val="-2"/>
          <w:w w:val="105"/>
        </w:rPr>
        <w:t>Youth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counselor,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State Juvenile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Detention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Center 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Tucson,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BodyText"/>
        <w:spacing w:before="41"/>
        <w:ind w:left="314"/>
      </w:pP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2016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391" w:lineRule="auto"/>
        <w:ind w:left="600" w:right="1835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Designed and implemented behavioral intervention programs</w:t>
      </w:r>
      <w:r>
        <w:rPr>
          <w:spacing w:val="40"/>
          <w:w w:val="105"/>
        </w:rPr>
        <w:t> </w:t>
      </w: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Provided one-on-one counseling to address underlying issues</w:t>
      </w:r>
    </w:p>
    <w:sectPr>
      <w:type w:val="continuous"/>
      <w:pgSz w:w="11920" w:h="16860"/>
      <w:pgMar w:top="0" w:bottom="0" w:left="280" w:right="220"/>
      <w:cols w:num="2" w:equalWidth="0">
        <w:col w:w="3338" w:space="717"/>
        <w:col w:w="73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right="14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2025-10-21T02:55:25Z</dcterms:created>
  <dcterms:modified xsi:type="dcterms:W3CDTF">2025-10-21T02:55:25Z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