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Aliya</w:t>
      </w:r>
      <w:r>
        <w:rPr>
          <w:b/>
          <w:color w:val="FFFFFF"/>
          <w:spacing w:val="49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Jackson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Pharmacist</w:t>
      </w:r>
    </w:p>
    <w:p>
      <w:pPr>
        <w:spacing w:line="273" w:lineRule="auto" w:before="179"/>
        <w:ind w:left="440" w:right="1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Pharmacist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advancement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counseling,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collaborating 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professionals,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efficiency.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Credentials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include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Board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Certified Pharmacotherapy Specialist and Certified Geriatric Pharmacist.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6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Boston,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3"/>
          <w:sz w:val="18"/>
        </w:rPr>
        <w:t> </w:t>
      </w:r>
      <w:r>
        <w:rPr>
          <w:sz w:val="18"/>
        </w:rPr>
        <w:t>456-7890</w:t>
      </w:r>
      <w:r>
        <w:rPr>
          <w:spacing w:val="13"/>
          <w:sz w:val="18"/>
        </w:rPr>
        <w:t> </w:t>
      </w:r>
      <w:r>
        <w:rPr>
          <w:spacing w:val="-10"/>
          <w:sz w:val="18"/>
        </w:rPr>
        <w:t>|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SENIOR</w:t>
      </w:r>
      <w:r>
        <w:rPr>
          <w:spacing w:val="5"/>
        </w:rPr>
        <w:t> </w:t>
      </w:r>
      <w:r>
        <w:rPr/>
        <w:t>PHARMACIST</w:t>
      </w:r>
      <w:r>
        <w:rPr>
          <w:spacing w:val="65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ABC</w:t>
      </w:r>
      <w:r>
        <w:rPr>
          <w:spacing w:val="5"/>
        </w:rPr>
        <w:t> </w:t>
      </w:r>
      <w:r>
        <w:rPr/>
        <w:t>HOSPITAL</w:t>
      </w:r>
      <w:r>
        <w:rPr>
          <w:spacing w:val="2"/>
        </w:rPr>
        <w:t> </w:t>
      </w:r>
      <w:r>
        <w:rPr/>
        <w:t>,</w:t>
      </w:r>
      <w:r>
        <w:rPr>
          <w:spacing w:val="5"/>
        </w:rPr>
        <w:t> </w:t>
      </w:r>
      <w:r>
        <w:rPr/>
        <w:t>BOSTON,</w:t>
      </w:r>
      <w:r>
        <w:rPr>
          <w:spacing w:val="6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868"/>
      </w:pPr>
      <w:r>
        <w:rPr/>
        <w:t>JANUARY</w:t>
      </w:r>
      <w:r>
        <w:rPr>
          <w:spacing w:val="-9"/>
        </w:rPr>
        <w:t> </w:t>
      </w:r>
      <w:r>
        <w:rPr/>
        <w:t>2017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2628" w:space="590"/>
            <w:col w:w="826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Cross-functional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30" w:after="0"/>
        <w:ind w:left="738" w:right="273" w:hanging="298"/>
        <w:jc w:val="left"/>
        <w:rPr>
          <w:position w:val="-2"/>
          <w:sz w:val="31"/>
        </w:rPr>
      </w:pPr>
      <w:r>
        <w:rPr>
          <w:w w:val="105"/>
          <w:sz w:val="20"/>
        </w:rPr>
        <w:t>Medication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dispensing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670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Patient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counseling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 education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Pharmaceutical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software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Process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streamlining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7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Regulatory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57" w:after="0"/>
        <w:ind w:left="589" w:right="10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junior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pharmacists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pharmacy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technicians,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ensuring adherence to company policies and regulatory compliance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72" w:after="0"/>
        <w:ind w:left="589" w:right="845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Established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new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medication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system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that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increased </w:t>
      </w:r>
      <w:r>
        <w:rPr>
          <w:w w:val="105"/>
          <w:sz w:val="20"/>
        </w:rPr>
        <w:t>dispensing efﬁciency and accuracy by 20%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28" w:lineRule="auto" w:before="61" w:after="0"/>
        <w:ind w:left="589" w:right="156" w:hanging="298"/>
        <w:jc w:val="left"/>
        <w:rPr>
          <w:sz w:val="31"/>
        </w:rPr>
      </w:pPr>
      <w:r>
        <w:rPr>
          <w:w w:val="105"/>
          <w:position w:val="1"/>
          <w:sz w:val="20"/>
        </w:rPr>
        <w:t>Collaborated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health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professionals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to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optimize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patient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medication </w:t>
      </w:r>
      <w:r>
        <w:rPr>
          <w:w w:val="105"/>
          <w:sz w:val="20"/>
        </w:rPr>
        <w:t>plans, helping improve patient outcomes by 15%</w:t>
      </w:r>
    </w:p>
    <w:p>
      <w:pPr>
        <w:pStyle w:val="BodyText"/>
        <w:spacing w:before="143"/>
      </w:pPr>
    </w:p>
    <w:p>
      <w:pPr>
        <w:pStyle w:val="Heading2"/>
      </w:pPr>
      <w:r>
        <w:rPr/>
        <w:t>PHARMACIST</w:t>
      </w:r>
      <w:r>
        <w:rPr>
          <w:spacing w:val="64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LMN</w:t>
      </w:r>
      <w:r>
        <w:rPr>
          <w:spacing w:val="6"/>
        </w:rPr>
        <w:t> </w:t>
      </w:r>
      <w:r>
        <w:rPr/>
        <w:t>HEALTH</w:t>
      </w:r>
      <w:r>
        <w:rPr>
          <w:spacing w:val="5"/>
        </w:rPr>
        <w:t> </w:t>
      </w:r>
      <w:r>
        <w:rPr/>
        <w:t>,</w:t>
      </w:r>
      <w:r>
        <w:rPr>
          <w:spacing w:val="6"/>
        </w:rPr>
        <w:t> </w:t>
      </w:r>
      <w:r>
        <w:rPr/>
        <w:t>GAINESVILLE,</w:t>
      </w:r>
      <w:r>
        <w:rPr>
          <w:spacing w:val="5"/>
        </w:rPr>
        <w:t> </w:t>
      </w:r>
      <w:r>
        <w:rPr>
          <w:spacing w:val="-5"/>
        </w:rPr>
        <w:t>FL</w:t>
      </w:r>
    </w:p>
    <w:p>
      <w:pPr>
        <w:pStyle w:val="BodyText"/>
        <w:spacing w:before="23"/>
        <w:ind w:left="105"/>
      </w:pPr>
      <w:r>
        <w:rPr/>
        <w:t>JUNE</w:t>
      </w:r>
      <w:r>
        <w:rPr>
          <w:spacing w:val="-10"/>
        </w:rPr>
        <w:t> </w:t>
      </w:r>
      <w:r>
        <w:rPr/>
        <w:t>2015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DECEMBER</w:t>
      </w:r>
      <w:r>
        <w:rPr>
          <w:spacing w:val="-9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51" w:lineRule="exact" w:before="222" w:after="0"/>
        <w:ind w:left="587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Dispensed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administered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medications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patients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21" w:after="0"/>
        <w:ind w:left="589" w:right="337" w:hanging="298"/>
        <w:jc w:val="left"/>
        <w:rPr>
          <w:position w:val="-2"/>
          <w:sz w:val="31"/>
        </w:rPr>
      </w:pPr>
      <w:r>
        <w:rPr>
          <w:w w:val="105"/>
          <w:sz w:val="20"/>
        </w:rPr>
        <w:t>Counseled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patients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medication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usage,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side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effects,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precautions, improving patient understanding and adherence to medication plans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360"/>
          <w:cols w:num="2" w:equalWidth="0">
            <w:col w:w="3501" w:space="479"/>
            <w:col w:w="7500"/>
          </w:cols>
        </w:sectPr>
      </w:pPr>
    </w:p>
    <w:p>
      <w:pPr>
        <w:pStyle w:val="BodyText"/>
        <w:spacing w:before="37"/>
        <w:rPr>
          <w:sz w:val="31"/>
        </w:rPr>
      </w:pPr>
    </w:p>
    <w:p>
      <w:pPr>
        <w:pStyle w:val="Heading1"/>
        <w:spacing w:line="273" w:lineRule="auto"/>
        <w:ind w:right="38"/>
      </w:pPr>
      <w:r>
        <w:rPr>
          <w:color w:val="FFFFFF"/>
          <w:spacing w:val="-6"/>
        </w:rPr>
        <w:t>PROFESSIONAL </w:t>
      </w:r>
      <w:r>
        <w:rPr>
          <w:color w:val="FFFFFF"/>
          <w:spacing w:val="-2"/>
        </w:rPr>
        <w:t>DEVELOPMENT</w:t>
      </w:r>
    </w:p>
    <w:p>
      <w:pPr>
        <w:spacing w:before="4"/>
        <w:ind w:left="291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342" w:lineRule="exact" w:before="153" w:after="0"/>
        <w:ind w:left="401" w:right="0" w:hanging="296"/>
        <w:jc w:val="left"/>
        <w:rPr>
          <w:sz w:val="20"/>
        </w:rPr>
      </w:pPr>
      <w:r>
        <w:rPr>
          <w:sz w:val="20"/>
        </w:rPr>
        <w:t>Doctor</w:t>
      </w:r>
      <w:r>
        <w:rPr>
          <w:spacing w:val="12"/>
          <w:sz w:val="20"/>
        </w:rPr>
        <w:t> </w:t>
      </w:r>
      <w:r>
        <w:rPr>
          <w:sz w:val="20"/>
        </w:rPr>
        <w:t>of</w:t>
      </w:r>
      <w:r>
        <w:rPr>
          <w:spacing w:val="12"/>
          <w:sz w:val="20"/>
        </w:rPr>
        <w:t> </w:t>
      </w:r>
      <w:r>
        <w:rPr>
          <w:sz w:val="20"/>
        </w:rPr>
        <w:t>Pharmacy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(PharmD)</w:t>
      </w:r>
    </w:p>
    <w:p>
      <w:pPr>
        <w:pStyle w:val="BodyText"/>
        <w:spacing w:line="216" w:lineRule="exact"/>
        <w:ind w:left="403"/>
      </w:pP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California</w:t>
      </w:r>
      <w:r>
        <w:rPr>
          <w:spacing w:val="7"/>
        </w:rPr>
        <w:t> </w:t>
      </w:r>
      <w:r>
        <w:rPr/>
        <w:t>,</w:t>
      </w:r>
      <w:r>
        <w:rPr>
          <w:spacing w:val="7"/>
        </w:rPr>
        <w:t> </w:t>
      </w:r>
      <w:r>
        <w:rPr/>
        <w:t>San</w:t>
      </w:r>
      <w:r>
        <w:rPr>
          <w:spacing w:val="8"/>
        </w:rPr>
        <w:t> </w:t>
      </w:r>
      <w:r>
        <w:rPr/>
        <w:t>Francisco,</w:t>
      </w:r>
      <w:r>
        <w:rPr>
          <w:spacing w:val="7"/>
        </w:rPr>
        <w:t> </w:t>
      </w:r>
      <w:r>
        <w:rPr>
          <w:spacing w:val="-5"/>
        </w:rPr>
        <w:t>CA</w:t>
      </w:r>
    </w:p>
    <w:p>
      <w:pPr>
        <w:spacing w:after="0" w:line="216" w:lineRule="exact"/>
        <w:sectPr>
          <w:type w:val="continuous"/>
          <w:pgSz w:w="11920" w:h="16860"/>
          <w:pgMar w:top="780" w:bottom="280" w:left="80" w:right="360"/>
          <w:cols w:num="2" w:equalWidth="0">
            <w:col w:w="2541" w:space="1439"/>
            <w:col w:w="7500"/>
          </w:cols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159" w:after="0"/>
        <w:ind w:left="738" w:right="259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828925">
                                <a:moveTo>
                                  <a:pt x="2352662" y="2219325"/>
                                </a:moveTo>
                                <a:lnTo>
                                  <a:pt x="0" y="2219325"/>
                                </a:lnTo>
                                <a:lnTo>
                                  <a:pt x="0" y="2828925"/>
                                </a:lnTo>
                                <a:lnTo>
                                  <a:pt x="2352662" y="2828925"/>
                                </a:lnTo>
                                <a:lnTo>
                                  <a:pt x="2352662" y="2219325"/>
                                </a:lnTo>
                                <a:close/>
                              </a:path>
                              <a:path w="2352675" h="28289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790950">
                                <a:moveTo>
                                  <a:pt x="4920234" y="3429000"/>
                                </a:moveTo>
                                <a:lnTo>
                                  <a:pt x="0" y="3429000"/>
                                </a:lnTo>
                                <a:lnTo>
                                  <a:pt x="0" y="3790950"/>
                                </a:lnTo>
                                <a:lnTo>
                                  <a:pt x="4920234" y="3790950"/>
                                </a:lnTo>
                                <a:lnTo>
                                  <a:pt x="4920234" y="3429000"/>
                                </a:lnTo>
                                <a:close/>
                              </a:path>
                              <a:path w="4920615" h="3790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2400" id="docshapegroup1" coordorigin="0,0" coordsize="11919,16858">
                <v:rect style="position:absolute;left:0;top:16080;width:11919;height:778" id="docshape2" filled="true" fillcolor="#aa8fb6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aa8fb6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shape style="position:absolute;left:0;top:6660;width:3705;height:4455" id="docshape7" coordorigin="0,6660" coordsize="3705,4455" path="m3705,10155l0,10155,0,11115,3705,11115,3705,10155xm3705,6660l0,6660,0,7230,3705,7230,3705,6660xe" filled="true" fillcolor="#aa8fb6" stroked="false">
                  <v:path arrowok="t"/>
                  <v:fill type="solid"/>
                </v:shape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aa8fb6" stroked="false">
                  <v:fill opacity="32899f" type="solid"/>
                </v:rect>
                <v:shape style="position:absolute;left:4169;top:4350;width:7749;height:5970" id="docshape13" coordorigin="4170,4350" coordsize="7749,5970" path="m11918,9750l4170,9750,4170,10320,11918,10320,11918,9750xm11918,4350l4170,4350,4170,4905,11918,4905,11918,4350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Board Certiﬁed </w:t>
      </w:r>
      <w:r>
        <w:rPr>
          <w:sz w:val="20"/>
        </w:rPr>
        <w:t>Pharmacotherapy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Specialist</w:t>
      </w:r>
    </w:p>
    <w:p>
      <w:pPr>
        <w:pStyle w:val="BodyText"/>
        <w:spacing w:line="266" w:lineRule="auto" w:before="44"/>
        <w:ind w:left="738"/>
      </w:pPr>
      <w:r>
        <w:rPr/>
        <w:t>(BCPS) , Board of Pharmacy Specialties, July 2021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42" w:after="0"/>
        <w:ind w:left="738" w:right="130" w:hanging="298"/>
        <w:jc w:val="left"/>
        <w:rPr>
          <w:sz w:val="20"/>
        </w:rPr>
      </w:pPr>
      <w:r>
        <w:rPr>
          <w:sz w:val="20"/>
        </w:rPr>
        <w:t>Certiﬁed Geriatric Pharmacist (CGP) , Commission for</w:t>
      </w:r>
    </w:p>
    <w:p>
      <w:pPr>
        <w:pStyle w:val="BodyText"/>
        <w:spacing w:line="266" w:lineRule="auto" w:before="30"/>
        <w:ind w:left="738"/>
      </w:pPr>
      <w:r>
        <w:rPr>
          <w:spacing w:val="-2"/>
          <w:w w:val="105"/>
        </w:rPr>
        <w:t>Certiﬁcation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Geriatric Pharmacy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37" w:lineRule="auto" w:before="34" w:after="0"/>
        <w:ind w:left="738" w:right="0" w:hanging="298"/>
        <w:jc w:val="left"/>
        <w:rPr>
          <w:sz w:val="20"/>
        </w:rPr>
      </w:pPr>
      <w:r>
        <w:rPr>
          <w:w w:val="105"/>
          <w:sz w:val="20"/>
        </w:rPr>
        <w:t>Advanced Diabetes </w:t>
      </w:r>
      <w:r>
        <w:rPr>
          <w:sz w:val="20"/>
        </w:rPr>
        <w:t>Management Certiﬁcation (BC- </w:t>
      </w:r>
      <w:r>
        <w:rPr>
          <w:w w:val="105"/>
          <w:sz w:val="20"/>
        </w:rPr>
        <w:t>ADM) , American Association</w:t>
      </w:r>
    </w:p>
    <w:p>
      <w:pPr>
        <w:pStyle w:val="BodyText"/>
        <w:spacing w:before="27"/>
        <w:ind w:left="738"/>
      </w:pP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Diabetes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Educators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204" w:after="0"/>
        <w:ind w:left="738" w:right="2992" w:hanging="298"/>
        <w:jc w:val="left"/>
        <w:rPr>
          <w:sz w:val="20"/>
        </w:rPr>
      </w:pPr>
      <w:r>
        <w:rPr/>
        <w:br w:type="column"/>
      </w:r>
      <w:r>
        <w:rPr>
          <w:sz w:val="20"/>
        </w:rPr>
        <w:t>Master's Degree in Pharmaceutical Sciences University of Florida , Gainesville, FL</w:t>
      </w:r>
    </w:p>
    <w:p>
      <w:pPr>
        <w:pStyle w:val="BodyText"/>
        <w:spacing w:before="84"/>
      </w:pP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28" w:lineRule="auto" w:before="0" w:after="0"/>
        <w:ind w:left="738" w:right="3647" w:hanging="298"/>
        <w:jc w:val="left"/>
        <w:rPr>
          <w:sz w:val="20"/>
        </w:rPr>
      </w:pPr>
      <w:r>
        <w:rPr>
          <w:sz w:val="20"/>
        </w:rPr>
        <w:t>Bachelor's Degree in Pharmacy Purdue University , West Lafayette, IN</w:t>
      </w:r>
    </w:p>
    <w:sectPr>
      <w:type w:val="continuous"/>
      <w:pgSz w:w="11920" w:h="16860"/>
      <w:pgMar w:top="780" w:bottom="280" w:left="80" w:right="360"/>
      <w:cols w:num="2" w:equalWidth="0">
        <w:col w:w="3570" w:space="75"/>
        <w:col w:w="7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2025-10-30T05:43:09Z</dcterms:created>
  <dcterms:modified xsi:type="dcterms:W3CDTF">2025-10-30T05:43:09Z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