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764" w:right="16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2396073</wp:posOffset>
                </wp:positionH>
                <wp:positionV relativeFrom="page">
                  <wp:posOffset>10382250</wp:posOffset>
                </wp:positionV>
                <wp:extent cx="5172710" cy="32258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172710" cy="3225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72710" h="322580">
                              <a:moveTo>
                                <a:pt x="0" y="322326"/>
                              </a:moveTo>
                              <a:lnTo>
                                <a:pt x="5172110" y="322326"/>
                              </a:lnTo>
                              <a:lnTo>
                                <a:pt x="5172110" y="0"/>
                              </a:lnTo>
                              <a:lnTo>
                                <a:pt x="0" y="0"/>
                              </a:lnTo>
                              <a:lnTo>
                                <a:pt x="0" y="32232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E87A8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88.667221pt;margin-top:817.5pt;width:407.252761pt;height:25.380013pt;mso-position-horizontal-relative:page;mso-position-vertical-relative:page;z-index:15728640" id="docshape1" filled="true" fillcolor="#5e87a8" stroked="false">
                <v:fill opacity="3289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61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0965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096500"/>
                          <a:chExt cx="7568565" cy="100965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00299" y="2533649"/>
                            <a:ext cx="5168265" cy="7562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7562850">
                                <a:moveTo>
                                  <a:pt x="5167883" y="7562849"/>
                                </a:moveTo>
                                <a:lnTo>
                                  <a:pt x="0" y="75628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7562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2551062" y="2700423"/>
                            <a:ext cx="4212590" cy="6896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"/>
                                <w:ind w:left="0" w:right="0" w:firstLine="0"/>
                                <w:jc w:val="left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sz w:val="29"/>
                                </w:rPr>
                                <w:t>Academic</w:t>
                              </w:r>
                              <w:r>
                                <w:rPr>
                                  <w:rFonts w:ascii="Microsoft Sans Serif"/>
                                  <w:spacing w:val="44"/>
                                  <w:w w:val="15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spacing w:val="-2"/>
                                  <w:sz w:val="29"/>
                                </w:rPr>
                                <w:t>Projects</w:t>
                              </w:r>
                            </w:p>
                            <w:p>
                              <w:pPr>
                                <w:spacing w:line="268" w:lineRule="auto" w:before="263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NONPROFIT CIO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2"/>
                                  <w:sz w:val="18"/>
                                </w:rPr>
                                <w:t>| </w:t>
                              </w:r>
                              <w:r>
                                <w:rPr>
                                  <w:sz w:val="18"/>
                                </w:rPr>
                                <w:t>HELPING HANDS INTERNATIONAL , MINNEAPOLIS, MN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JUNE 2016 – 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2704504" y="3513932"/>
                            <a:ext cx="83185" cy="939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98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214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2893367" y="3576179"/>
                            <a:ext cx="4439920" cy="9753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Modernized</w:t>
                              </w:r>
                              <w:r>
                                <w:rPr>
                                  <w:spacing w:val="2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donor</w:t>
                              </w:r>
                              <w:r>
                                <w:rPr>
                                  <w:spacing w:val="2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management</w:t>
                              </w:r>
                              <w:r>
                                <w:rPr>
                                  <w:spacing w:val="2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system,</w:t>
                              </w:r>
                              <w:r>
                                <w:rPr>
                                  <w:spacing w:val="2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boosting</w:t>
                              </w:r>
                              <w:r>
                                <w:rPr>
                                  <w:spacing w:val="2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recurring</w:t>
                              </w:r>
                              <w:r>
                                <w:rPr>
                                  <w:spacing w:val="2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donor</w:t>
                              </w:r>
                              <w:r>
                                <w:rPr>
                                  <w:spacing w:val="2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retention</w:t>
                              </w:r>
                              <w:r>
                                <w:rPr>
                                  <w:spacing w:val="2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rates</w:t>
                              </w:r>
                            </w:p>
                            <w:p>
                              <w:pPr>
                                <w:spacing w:before="33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by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25%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over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three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years</w:t>
                              </w:r>
                            </w:p>
                            <w:p>
                              <w:pPr>
                                <w:spacing w:line="278" w:lineRule="auto" w:before="108"/>
                                <w:ind w:left="0" w:right="163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Oversaw $20M IT budget, reducing expenses by 18% while improving cybersecurity protections for donor data</w:t>
                              </w:r>
                            </w:p>
                            <w:p>
                              <w:pPr>
                                <w:spacing w:line="261" w:lineRule="auto" w:before="75"/>
                                <w:ind w:left="0" w:right="163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Implemented virtual event platforms, increasing annual fundraising participation</w:t>
                              </w:r>
                              <w:r>
                                <w:rPr>
                                  <w:spacing w:val="8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by 30%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551062" y="4738229"/>
                            <a:ext cx="2698750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IT</w:t>
                              </w:r>
                              <w:r>
                                <w:rPr>
                                  <w:spacing w:val="1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MANAGER</w:t>
                              </w:r>
                              <w:r>
                                <w:rPr>
                                  <w:spacing w:val="7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13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HOPE</w:t>
                              </w:r>
                              <w:r>
                                <w:rPr>
                                  <w:spacing w:val="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ALLIANCE</w:t>
                              </w:r>
                              <w:r>
                                <w:rPr>
                                  <w:spacing w:val="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,</w:t>
                              </w:r>
                              <w:r>
                                <w:rPr>
                                  <w:spacing w:val="1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ST.</w:t>
                              </w:r>
                              <w:r>
                                <w:rPr>
                                  <w:spacing w:val="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PAUL,</w:t>
                              </w:r>
                              <w:r>
                                <w:rPr>
                                  <w:spacing w:val="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MN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JULY</w:t>
                              </w:r>
                              <w:r>
                                <w:rPr>
                                  <w:spacing w:val="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2010</w:t>
                              </w:r>
                              <w:r>
                                <w:rPr>
                                  <w:spacing w:val="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MAY</w:t>
                              </w:r>
                              <w:r>
                                <w:rPr>
                                  <w:spacing w:val="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2016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04504" y="5142707"/>
                            <a:ext cx="83185" cy="12915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98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99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21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2893367" y="5204954"/>
                            <a:ext cx="4426585" cy="13277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Led</w:t>
                              </w:r>
                              <w:r>
                                <w:rPr>
                                  <w:spacing w:val="1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statewide</w:t>
                              </w:r>
                              <w:r>
                                <w:rPr>
                                  <w:spacing w:val="1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ERP</w:t>
                              </w:r>
                              <w:r>
                                <w:rPr>
                                  <w:spacing w:val="1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system</w:t>
                              </w:r>
                              <w:r>
                                <w:rPr>
                                  <w:spacing w:val="1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replacement,</w:t>
                              </w:r>
                              <w:r>
                                <w:rPr>
                                  <w:spacing w:val="1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reducing</w:t>
                              </w:r>
                              <w:r>
                                <w:rPr>
                                  <w:spacing w:val="1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manual</w:t>
                              </w:r>
                              <w:r>
                                <w:rPr>
                                  <w:spacing w:val="1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processing</w:t>
                              </w:r>
                              <w:r>
                                <w:rPr>
                                  <w:spacing w:val="1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by</w:t>
                              </w:r>
                              <w:r>
                                <w:rPr>
                                  <w:spacing w:val="1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45%</w:t>
                              </w:r>
                            </w:p>
                            <w:p>
                              <w:pPr>
                                <w:spacing w:before="18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across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15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agencies</w:t>
                              </w:r>
                            </w:p>
                            <w:p>
                              <w:pPr>
                                <w:spacing w:line="278" w:lineRule="auto" w:before="123"/>
                                <w:ind w:left="0" w:right="109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Introduced cloud-based collaboration tools, improving staff efficiency by 22%</w:t>
                              </w:r>
                              <w:r>
                                <w:rPr>
                                  <w:spacing w:val="8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across 40+ remote offices</w:t>
                              </w:r>
                            </w:p>
                            <w:p>
                              <w:pPr>
                                <w:spacing w:line="278" w:lineRule="auto" w:before="75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Directed website redesign and online giving platform upgrade, increasing digital</w:t>
                              </w:r>
                              <w:r>
                                <w:rPr>
                                  <w:spacing w:val="8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donations by 35%</w:t>
                              </w:r>
                            </w:p>
                            <w:p>
                              <w:pPr>
                                <w:spacing w:line="261" w:lineRule="auto" w:before="75"/>
                                <w:ind w:left="0" w:right="109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Managed compliance with data privacy regulations, ensuring 100% audit</w:t>
                              </w:r>
                              <w:r>
                                <w:rPr>
                                  <w:spacing w:val="4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readiness across systems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2551062" y="6719973"/>
                            <a:ext cx="1253490" cy="2120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10"/>
                                <w:ind w:left="0" w:right="0" w:firstLine="0"/>
                                <w:jc w:val="left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spacing w:val="-2"/>
                                  <w:w w:val="110"/>
                                  <w:sz w:val="29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551062" y="7066757"/>
                            <a:ext cx="83185" cy="4343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9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43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739925" y="7129004"/>
                            <a:ext cx="3400425" cy="3276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Certified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Nonprofit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CIO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Nonprofit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Technology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Network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value</w:t>
                              </w:r>
                            </w:p>
                            <w:p>
                              <w:pPr>
                                <w:spacing w:before="123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Certified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Information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Security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Manager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(CISM)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3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ISACA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3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value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795pt;mso-position-horizontal-relative:page;mso-position-vertical-relative:page;z-index:-15800320" id="docshapegroup2" coordorigin="0,0" coordsize="11919,15900">
                <v:rect style="position:absolute;left:0;top:0;width:11919;height:3990" id="docshape3" filled="true" fillcolor="#424242" stroked="false">
                  <v:fill type="solid"/>
                </v:rect>
                <v:rect style="position:absolute;left:3780;top:3990;width:8139;height:11910" id="docshape4" filled="true" fillcolor="#5e87a8" stroked="false">
                  <v:fill opacity="32899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17;top:4252;width:6634;height:1086" type="#_x0000_t202" id="docshape5" filled="false" stroked="false">
                  <v:textbox inset="0,0,0,0">
                    <w:txbxContent>
                      <w:p>
                        <w:pPr>
                          <w:spacing w:before="10"/>
                          <w:ind w:left="0" w:right="0" w:firstLine="0"/>
                          <w:jc w:val="left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sz w:val="29"/>
                          </w:rPr>
                          <w:t>Academic</w:t>
                        </w:r>
                        <w:r>
                          <w:rPr>
                            <w:rFonts w:ascii="Microsoft Sans Serif"/>
                            <w:spacing w:val="44"/>
                            <w:w w:val="150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spacing w:val="-2"/>
                            <w:sz w:val="29"/>
                          </w:rPr>
                          <w:t>Projects</w:t>
                        </w:r>
                      </w:p>
                      <w:p>
                        <w:pPr>
                          <w:spacing w:line="268" w:lineRule="auto" w:before="263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NONPROFIT CIO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position w:val="2"/>
                            <w:sz w:val="18"/>
                          </w:rPr>
                          <w:t>| </w:t>
                        </w:r>
                        <w:r>
                          <w:rPr>
                            <w:sz w:val="18"/>
                          </w:rPr>
                          <w:t>HELPING HANDS INTERNATIONAL , MINNEAPOLIS, MN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JUNE 2016 – PRESENT</w:t>
                        </w:r>
                      </w:p>
                    </w:txbxContent>
                  </v:textbox>
                  <w10:wrap type="none"/>
                </v:shape>
                <v:shape style="position:absolute;left:4259;top:5533;width:131;height:1479" type="#_x0000_t202" id="docshape6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98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214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556;top:5631;width:6992;height:1536" type="#_x0000_t202" id="docshape7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Modernized</w:t>
                        </w:r>
                        <w:r>
                          <w:rPr>
                            <w:spacing w:val="2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donor</w:t>
                        </w:r>
                        <w:r>
                          <w:rPr>
                            <w:spacing w:val="2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management</w:t>
                        </w:r>
                        <w:r>
                          <w:rPr>
                            <w:spacing w:val="2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system,</w:t>
                        </w:r>
                        <w:r>
                          <w:rPr>
                            <w:spacing w:val="2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boosting</w:t>
                        </w:r>
                        <w:r>
                          <w:rPr>
                            <w:spacing w:val="2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recurring</w:t>
                        </w:r>
                        <w:r>
                          <w:rPr>
                            <w:spacing w:val="2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donor</w:t>
                        </w:r>
                        <w:r>
                          <w:rPr>
                            <w:spacing w:val="2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retention</w:t>
                        </w:r>
                        <w:r>
                          <w:rPr>
                            <w:spacing w:val="2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rates</w:t>
                        </w:r>
                      </w:p>
                      <w:p>
                        <w:pPr>
                          <w:spacing w:before="33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by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25%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over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three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years</w:t>
                        </w:r>
                      </w:p>
                      <w:p>
                        <w:pPr>
                          <w:spacing w:line="278" w:lineRule="auto" w:before="108"/>
                          <w:ind w:left="0" w:right="163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Oversaw $20M IT budget, reducing expenses by 18% while improving cybersecurity protections for donor data</w:t>
                        </w:r>
                      </w:p>
                      <w:p>
                        <w:pPr>
                          <w:spacing w:line="261" w:lineRule="auto" w:before="75"/>
                          <w:ind w:left="0" w:right="163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Implemented virtual event platforms, increasing annual fundraising participation</w:t>
                        </w:r>
                        <w:r>
                          <w:rPr>
                            <w:spacing w:val="8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by 30%</w:t>
                        </w:r>
                      </w:p>
                    </w:txbxContent>
                  </v:textbox>
                  <w10:wrap type="none"/>
                </v:shape>
                <v:shape style="position:absolute;left:4017;top:7461;width:4250;height:441" type="#_x0000_t202" id="docshape8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IT</w:t>
                        </w:r>
                        <w:r>
                          <w:rPr>
                            <w:spacing w:val="1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MANAGER</w:t>
                        </w:r>
                        <w:r>
                          <w:rPr>
                            <w:spacing w:val="71"/>
                            <w:sz w:val="18"/>
                          </w:rPr>
                          <w:t> </w:t>
                        </w:r>
                        <w:r>
                          <w:rPr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13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HOPE</w:t>
                        </w:r>
                        <w:r>
                          <w:rPr>
                            <w:spacing w:val="1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ALLIANCE</w:t>
                        </w:r>
                        <w:r>
                          <w:rPr>
                            <w:spacing w:val="1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,</w:t>
                        </w:r>
                        <w:r>
                          <w:rPr>
                            <w:spacing w:val="1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ST.</w:t>
                        </w:r>
                        <w:r>
                          <w:rPr>
                            <w:spacing w:val="1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PAUL,</w:t>
                        </w:r>
                        <w:r>
                          <w:rPr>
                            <w:spacing w:val="13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MN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JULY</w:t>
                        </w:r>
                        <w:r>
                          <w:rPr>
                            <w:spacing w:val="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2010</w:t>
                        </w:r>
                        <w:r>
                          <w:rPr>
                            <w:spacing w:val="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–</w:t>
                        </w:r>
                        <w:r>
                          <w:rPr>
                            <w:spacing w:val="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MAY</w:t>
                        </w:r>
                        <w:r>
                          <w:rPr>
                            <w:spacing w:val="9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sz w:val="18"/>
                          </w:rPr>
                          <w:t>2016</w:t>
                        </w:r>
                      </w:p>
                    </w:txbxContent>
                  </v:textbox>
                  <w10:wrap type="none"/>
                </v:shape>
                <v:shape style="position:absolute;left:4259;top:8098;width:131;height:2034" type="#_x0000_t202" id="docshape9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98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99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21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556;top:8196;width:6971;height:2091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Led</w:t>
                        </w:r>
                        <w:r>
                          <w:rPr>
                            <w:spacing w:val="1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statewide</w:t>
                        </w:r>
                        <w:r>
                          <w:rPr>
                            <w:spacing w:val="1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ERP</w:t>
                        </w:r>
                        <w:r>
                          <w:rPr>
                            <w:spacing w:val="1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system</w:t>
                        </w:r>
                        <w:r>
                          <w:rPr>
                            <w:spacing w:val="1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replacement,</w:t>
                        </w:r>
                        <w:r>
                          <w:rPr>
                            <w:spacing w:val="1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reducing</w:t>
                        </w:r>
                        <w:r>
                          <w:rPr>
                            <w:spacing w:val="1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manual</w:t>
                        </w:r>
                        <w:r>
                          <w:rPr>
                            <w:spacing w:val="1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processing</w:t>
                        </w:r>
                        <w:r>
                          <w:rPr>
                            <w:spacing w:val="1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by</w:t>
                        </w:r>
                        <w:r>
                          <w:rPr>
                            <w:spacing w:val="1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45%</w:t>
                        </w:r>
                      </w:p>
                      <w:p>
                        <w:pPr>
                          <w:spacing w:before="18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across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agencies</w:t>
                        </w:r>
                      </w:p>
                      <w:p>
                        <w:pPr>
                          <w:spacing w:line="278" w:lineRule="auto" w:before="123"/>
                          <w:ind w:left="0" w:right="109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Introduced cloud-based collaboration tools, improving staff efficiency by 22%</w:t>
                        </w:r>
                        <w:r>
                          <w:rPr>
                            <w:spacing w:val="8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across 40+ remote offices</w:t>
                        </w:r>
                      </w:p>
                      <w:p>
                        <w:pPr>
                          <w:spacing w:line="278" w:lineRule="auto" w:before="75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Directed website redesign and online giving platform upgrade, increasing digital</w:t>
                        </w:r>
                        <w:r>
                          <w:rPr>
                            <w:spacing w:val="8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donations by 35%</w:t>
                        </w:r>
                      </w:p>
                      <w:p>
                        <w:pPr>
                          <w:spacing w:line="261" w:lineRule="auto" w:before="75"/>
                          <w:ind w:left="0" w:right="109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Managed compliance with data privacy regulations, ensuring 100% audit</w:t>
                        </w:r>
                        <w:r>
                          <w:rPr>
                            <w:spacing w:val="4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readiness across systems</w:t>
                        </w:r>
                      </w:p>
                    </w:txbxContent>
                  </v:textbox>
                  <w10:wrap type="none"/>
                </v:shape>
                <v:shape style="position:absolute;left:4017;top:10582;width:1974;height:334" type="#_x0000_t202" id="docshape11" filled="false" stroked="false">
                  <v:textbox inset="0,0,0,0">
                    <w:txbxContent>
                      <w:p>
                        <w:pPr>
                          <w:spacing w:line="324" w:lineRule="exact" w:before="10"/>
                          <w:ind w:left="0" w:right="0" w:firstLine="0"/>
                          <w:jc w:val="left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spacing w:val="-2"/>
                            <w:w w:val="110"/>
                            <w:sz w:val="29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v:shape style="position:absolute;left:4017;top:11128;width:131;height:684" type="#_x0000_t202" id="docshape12" filled="false" stroked="false">
                  <v:textbox inset="0,0,0,0">
                    <w:txbxContent>
                      <w:p>
                        <w:pPr>
                          <w:spacing w:line="339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43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14;top:11226;width:5355;height:516" type="#_x0000_t202" id="docshape13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Certified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Nonprofit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CIO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|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Nonprofit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Technology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Network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|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value</w:t>
                        </w:r>
                      </w:p>
                      <w:p>
                        <w:pPr>
                          <w:spacing w:before="123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Certified</w:t>
                        </w:r>
                        <w:r>
                          <w:rPr>
                            <w:spacing w:val="37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Information</w:t>
                        </w:r>
                        <w:r>
                          <w:rPr>
                            <w:spacing w:val="37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Security</w:t>
                        </w:r>
                        <w:r>
                          <w:rPr>
                            <w:spacing w:val="37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Manager</w:t>
                        </w:r>
                        <w:r>
                          <w:rPr>
                            <w:spacing w:val="37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(CISM)</w:t>
                        </w:r>
                        <w:r>
                          <w:rPr>
                            <w:spacing w:val="37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|</w:t>
                        </w:r>
                        <w:r>
                          <w:rPr>
                            <w:spacing w:val="3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ISACA</w:t>
                        </w:r>
                        <w:r>
                          <w:rPr>
                            <w:spacing w:val="37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|</w:t>
                        </w:r>
                        <w:r>
                          <w:rPr>
                            <w:spacing w:val="37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value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pStyle w:val="Title"/>
      </w:pPr>
      <w:r>
        <w:rPr>
          <w:color w:val="FFFFFF"/>
          <w:w w:val="115"/>
        </w:rPr>
        <w:t>Nonproit</w:t>
      </w:r>
      <w:r>
        <w:rPr>
          <w:color w:val="FFFFFF"/>
          <w:spacing w:val="-20"/>
          <w:w w:val="115"/>
        </w:rPr>
        <w:t> </w:t>
      </w:r>
      <w:r>
        <w:rPr>
          <w:color w:val="FFFFFF"/>
          <w:spacing w:val="-5"/>
          <w:w w:val="120"/>
        </w:rPr>
        <w:t>CIO</w:t>
      </w:r>
    </w:p>
    <w:p>
      <w:pPr>
        <w:spacing w:line="273" w:lineRule="auto" w:before="179"/>
        <w:ind w:left="6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Nonproﬁt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CIO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14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optimizing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IT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systems,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donor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databases,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digital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fundraising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platforms.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aligning technology investments with mission-driven goals. Recognized for delivering cost savings and improving engagement in resource- constrained environments.</w: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158"/>
        <w:rPr>
          <w:sz w:val="29"/>
        </w:rPr>
      </w:pPr>
    </w:p>
    <w:p>
      <w:pPr>
        <w:pStyle w:val="Heading1"/>
      </w:pPr>
      <w:r>
        <w:rPr>
          <w:spacing w:val="-2"/>
          <w:w w:val="115"/>
        </w:rPr>
        <w:t>Contact</w:t>
      </w:r>
    </w:p>
    <w:p>
      <w:pPr>
        <w:pStyle w:val="BodyText"/>
        <w:spacing w:before="284"/>
        <w:ind w:left="410"/>
      </w:pPr>
      <w:r>
        <w:rPr>
          <w:position w:val="-7"/>
        </w:rPr>
        <w:drawing>
          <wp:inline distT="0" distB="0" distL="0" distR="0">
            <wp:extent cx="165346" cy="165342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(000) 000-0000</w:t>
      </w:r>
    </w:p>
    <w:p>
      <w:pPr>
        <w:pStyle w:val="BodyText"/>
        <w:spacing w:before="102"/>
      </w:pPr>
    </w:p>
    <w:p>
      <w:pPr>
        <w:pStyle w:val="BodyText"/>
        <w:spacing w:line="501" w:lineRule="auto"/>
        <w:ind w:left="410" w:right="813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jmiller@email.com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5"/>
        </w:rPr>
        <w:drawing>
          <wp:inline distT="0" distB="0" distL="0" distR="0">
            <wp:extent cx="165273" cy="143105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5"/>
        </w:rPr>
      </w:r>
      <w:r>
        <w:rPr>
          <w:rFonts w:ascii="Times New Roman"/>
          <w:color w:val="424242"/>
          <w:spacing w:val="40"/>
          <w:w w:val="105"/>
        </w:rPr>
        <w:t>  </w:t>
      </w:r>
      <w:r>
        <w:rPr>
          <w:color w:val="424242"/>
          <w:w w:val="105"/>
        </w:rPr>
        <w:t>LinkedIn | Portfolio</w:t>
      </w:r>
    </w:p>
    <w:p>
      <w:pPr>
        <w:pStyle w:val="BodyText"/>
        <w:spacing w:before="99"/>
        <w:ind w:left="410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Minneapolis, MN 55402</w:t>
      </w:r>
    </w:p>
    <w:p>
      <w:pPr>
        <w:pStyle w:val="BodyText"/>
        <w:spacing w:before="88"/>
      </w:pPr>
    </w:p>
    <w:p>
      <w:pPr>
        <w:pStyle w:val="Heading1"/>
      </w:pPr>
      <w:r>
        <w:rPr>
          <w:spacing w:val="-2"/>
          <w:w w:val="110"/>
        </w:rPr>
        <w:t>Education</w:t>
      </w:r>
    </w:p>
    <w:p>
      <w:pPr>
        <w:pStyle w:val="BodyText"/>
        <w:spacing w:before="43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0" w:after="0"/>
        <w:ind w:left="709" w:right="7876" w:hanging="298"/>
        <w:jc w:val="left"/>
        <w:rPr>
          <w:sz w:val="18"/>
        </w:rPr>
      </w:pPr>
      <w:r>
        <w:rPr>
          <w:w w:val="105"/>
          <w:sz w:val="18"/>
        </w:rPr>
        <w:t>Master of Science (M.S.) Nonprofit Technology</w:t>
      </w:r>
    </w:p>
    <w:p>
      <w:pPr>
        <w:pStyle w:val="BodyText"/>
        <w:spacing w:before="25"/>
        <w:ind w:left="709"/>
      </w:pPr>
      <w:r>
        <w:rPr>
          <w:spacing w:val="-2"/>
          <w:w w:val="105"/>
        </w:rPr>
        <w:t>Management</w:t>
      </w:r>
    </w:p>
    <w:p>
      <w:pPr>
        <w:pStyle w:val="BodyText"/>
        <w:spacing w:before="126"/>
      </w:pPr>
    </w:p>
    <w:p>
      <w:pPr>
        <w:pStyle w:val="BodyText"/>
        <w:spacing w:line="261" w:lineRule="auto"/>
        <w:ind w:left="709" w:right="7290"/>
      </w:pPr>
      <w:r>
        <w:rPr>
          <w:w w:val="105"/>
        </w:rPr>
        <w:t>University of Minnesota , Minneapolis, MN</w:t>
      </w:r>
    </w:p>
    <w:p>
      <w:pPr>
        <w:pStyle w:val="BodyText"/>
        <w:spacing w:before="107"/>
      </w:pPr>
    </w:p>
    <w:p>
      <w:pPr>
        <w:pStyle w:val="BodyText"/>
        <w:ind w:left="70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2010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0" w:after="0"/>
        <w:ind w:left="709" w:right="7723" w:hanging="298"/>
        <w:jc w:val="left"/>
        <w:rPr>
          <w:sz w:val="18"/>
        </w:rPr>
      </w:pPr>
      <w:r>
        <w:rPr>
          <w:w w:val="105"/>
          <w:sz w:val="18"/>
        </w:rPr>
        <w:t>Bachelor of Science (B.S.) Information Systems</w:t>
      </w:r>
    </w:p>
    <w:p>
      <w:pPr>
        <w:pStyle w:val="BodyText"/>
        <w:spacing w:before="118"/>
      </w:pPr>
    </w:p>
    <w:p>
      <w:pPr>
        <w:pStyle w:val="BodyText"/>
        <w:spacing w:line="278" w:lineRule="auto"/>
        <w:ind w:left="709" w:right="7290"/>
      </w:pPr>
      <w:r>
        <w:rPr/>
        <w:t>University of St. Thomas , St. Paul, MN</w:t>
      </w:r>
    </w:p>
    <w:p>
      <w:pPr>
        <w:pStyle w:val="BodyText"/>
        <w:spacing w:before="78"/>
      </w:pPr>
    </w:p>
    <w:p>
      <w:pPr>
        <w:pStyle w:val="BodyText"/>
        <w:ind w:left="70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2006</w:t>
      </w:r>
    </w:p>
    <w:p>
      <w:pPr>
        <w:pStyle w:val="BodyText"/>
        <w:spacing w:before="117"/>
      </w:pPr>
    </w:p>
    <w:p>
      <w:pPr>
        <w:pStyle w:val="Heading1"/>
      </w:pPr>
      <w:r>
        <w:rPr/>
        <w:t>Key</w:t>
      </w:r>
      <w:r>
        <w:rPr>
          <w:spacing w:val="24"/>
        </w:rPr>
        <w:t> </w:t>
      </w:r>
      <w:r>
        <w:rPr>
          <w:spacing w:val="-2"/>
        </w:rPr>
        <w:t>Skills</w:t>
      </w:r>
    </w:p>
    <w:p>
      <w:pPr>
        <w:pStyle w:val="BodyText"/>
        <w:spacing w:before="5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Budget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efficiency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Cloud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2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Cybersecurity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nonprofits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privacy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Digital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fundraising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platforms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Donor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2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Mission-driven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IT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2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Remote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Virtual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event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technology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0" w:left="220" w:right="980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2396073</wp:posOffset>
                </wp:positionH>
                <wp:positionV relativeFrom="page">
                  <wp:posOffset>0</wp:posOffset>
                </wp:positionV>
                <wp:extent cx="5172710" cy="1070483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5172710" cy="10704830"/>
                          <a:chExt cx="5172710" cy="1070483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-2" y="0"/>
                            <a:ext cx="517271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10704830">
                                <a:moveTo>
                                  <a:pt x="51721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176304"/>
                                </a:lnTo>
                                <a:lnTo>
                                  <a:pt x="0" y="10704576"/>
                                </a:lnTo>
                                <a:lnTo>
                                  <a:pt x="5172100" y="10704576"/>
                                </a:lnTo>
                                <a:lnTo>
                                  <a:pt x="5172100" y="5176304"/>
                                </a:lnTo>
                                <a:lnTo>
                                  <a:pt x="51721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4225" y="323849"/>
                            <a:ext cx="5168265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71500">
                                <a:moveTo>
                                  <a:pt x="5167883" y="571499"/>
                                </a:moveTo>
                                <a:lnTo>
                                  <a:pt x="0" y="5714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71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4225" y="323849"/>
                            <a:ext cx="5168265" cy="86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866775">
                                <a:moveTo>
                                  <a:pt x="5167883" y="866774"/>
                                </a:moveTo>
                                <a:lnTo>
                                  <a:pt x="0" y="8667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866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88.667221pt;margin-top:-.000004pt;width:407.3pt;height:842.9pt;mso-position-horizontal-relative:page;mso-position-vertical-relative:page;z-index:15729664" id="docshapegroup14" coordorigin="3773,0" coordsize="8146,16858">
                <v:shape style="position:absolute;left:3773;top:0;width:8146;height:16858" id="docshape15" coordorigin="3773,0" coordsize="8146,16858" path="m11918,0l3773,0,3773,8152,3773,16858,11918,16858,11918,8152,11918,0xe" filled="true" fillcolor="#5e87a8" stroked="false">
                  <v:path arrowok="t"/>
                  <v:fill opacity="32899f" type="solid"/>
                </v:shape>
                <v:rect style="position:absolute;left:3780;top:510;width:8139;height:900" id="docshape16" filled="true" fillcolor="#ffffff" stroked="false">
                  <v:fill type="solid"/>
                </v:rect>
                <v:rect style="position:absolute;left:3780;top:510;width:8139;height:1365" id="docshape17" filled="true" fillcolor="#5e87a8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240" w:lineRule="auto" w:before="0" w:after="0"/>
        <w:ind w:left="708" w:right="0" w:hanging="296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w w:val="105"/>
          <w:sz w:val="18"/>
        </w:rPr>
        <w:t>Website</w:t>
      </w:r>
      <w:r>
        <w:rPr>
          <w:rFonts w:ascii="Trebuchet MS" w:hAnsi="Trebuchet MS"/>
          <w:spacing w:val="7"/>
          <w:w w:val="105"/>
          <w:sz w:val="18"/>
        </w:rPr>
        <w:t> </w:t>
      </w:r>
      <w:r>
        <w:rPr>
          <w:rFonts w:ascii="Trebuchet MS" w:hAnsi="Trebuchet MS"/>
          <w:spacing w:val="-2"/>
          <w:w w:val="105"/>
          <w:sz w:val="18"/>
        </w:rPr>
        <w:t>redesign</w:t>
      </w:r>
    </w:p>
    <w:sectPr>
      <w:pgSz w:w="11920" w:h="16860"/>
      <w:pgMar w:top="0" w:bottom="0" w:left="22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0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0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0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1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1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764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2" w:lineRule="exact"/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jmiller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2025-10-31T06:32:34Z</dcterms:created>
  <dcterms:modified xsi:type="dcterms:W3CDTF">2025-10-31T06:32:34Z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2025-10-31T00:00:00Z</vt:filetime>
  </property>
  <property fmtid="{D5CDD505-2E9C-101B-9397-08002B2CF9AE}" pid="5" name="Producer">
    <vt:lpwstr>pdf-merger-js</vt:lpwstr>
  </property>
</Properties>
</file>