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5" w:lineRule="exact" w:before="0"/>
        <w:ind w:left="553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Heading1"/>
        <w:spacing w:line="299" w:lineRule="exact"/>
        <w:ind w:left="553"/>
      </w:pPr>
      <w:r>
        <w:rPr>
          <w:color w:val="FFFFFF"/>
        </w:rPr>
        <w:t>Business</w:t>
      </w:r>
      <w:r>
        <w:rPr>
          <w:color w:val="FFFFFF"/>
          <w:spacing w:val="-14"/>
        </w:rPr>
        <w:t> </w:t>
      </w:r>
      <w:r>
        <w:rPr>
          <w:color w:val="FFFFFF"/>
        </w:rPr>
        <w:t>account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executive</w:t>
      </w:r>
    </w:p>
    <w:p>
      <w:pPr>
        <w:spacing w:line="273" w:lineRule="auto" w:before="178"/>
        <w:ind w:left="553" w:right="152" w:firstLine="0"/>
        <w:jc w:val="left"/>
        <w:rPr>
          <w:sz w:val="16"/>
        </w:rPr>
      </w:pPr>
      <w:r>
        <w:rPr>
          <w:color w:val="FFFFFF"/>
          <w:w w:val="105"/>
          <w:sz w:val="16"/>
        </w:rPr>
        <w:t>Business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account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executive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growth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accounts.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 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business-to-business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(B2B)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negotiations,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contract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market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analysis.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680"/>
        </w:sectPr>
      </w:pPr>
    </w:p>
    <w:p>
      <w:pPr>
        <w:pStyle w:val="Heading1"/>
        <w:spacing w:before="106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330" w:right="1424"/>
      </w:pPr>
      <w:r>
        <w:rPr>
          <w:w w:val="105"/>
        </w:rPr>
        <w:t>BUSINESS</w:t>
      </w:r>
      <w:r>
        <w:rPr>
          <w:spacing w:val="-6"/>
          <w:w w:val="105"/>
        </w:rPr>
        <w:t> </w:t>
      </w:r>
      <w:r>
        <w:rPr>
          <w:w w:val="105"/>
        </w:rPr>
        <w:t>ACCOUNT EXECUTIVE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AT&amp;T , DALLAS, TX JULY 2018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680"/>
          <w:cols w:num="2" w:equalWidth="0">
            <w:col w:w="2219" w:space="1538"/>
            <w:col w:w="716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680"/>
        </w:sectPr>
      </w:pPr>
    </w:p>
    <w:p>
      <w:pPr>
        <w:pStyle w:val="BodyText"/>
        <w:spacing w:before="202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Dallas,</w:t>
      </w:r>
      <w:r>
        <w:rPr>
          <w:color w:val="424242"/>
          <w:spacing w:val="-7"/>
          <w:w w:val="105"/>
        </w:rPr>
        <w:t> </w:t>
      </w:r>
      <w:r>
        <w:rPr>
          <w:color w:val="424242"/>
          <w:spacing w:val="-2"/>
          <w:w w:val="105"/>
        </w:rPr>
        <w:t>TX</w:t>
      </w:r>
      <w:r>
        <w:rPr>
          <w:color w:val="424242"/>
          <w:spacing w:val="-4"/>
          <w:w w:val="105"/>
        </w:rPr>
        <w:t> 12345</w: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  <w:tab w:pos="405" w:val="left" w:leader="none"/>
        </w:tabs>
        <w:spacing w:line="201" w:lineRule="auto" w:before="139" w:after="0"/>
        <w:ind w:left="405" w:right="49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Increased annual revenue by $3.5 million through strategic account </w:t>
      </w:r>
      <w:r>
        <w:rPr>
          <w:spacing w:val="-2"/>
          <w:w w:val="105"/>
          <w:sz w:val="18"/>
        </w:rPr>
        <w:t>growth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</w:tabs>
        <w:spacing w:line="343" w:lineRule="exact" w:before="43" w:after="0"/>
        <w:ind w:left="403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  <w:tab w:pos="405" w:val="left" w:leader="none"/>
        </w:tabs>
        <w:spacing w:line="201" w:lineRule="auto" w:before="25" w:after="0"/>
        <w:ind w:left="405" w:right="1083" w:hanging="298"/>
        <w:jc w:val="left"/>
        <w:rPr>
          <w:sz w:val="18"/>
        </w:rPr>
      </w:pPr>
      <w:r>
        <w:rPr>
          <w:w w:val="105"/>
          <w:sz w:val="18"/>
        </w:rPr>
        <w:t>Developed custom solutions for enterprise clients, improving satisfaction by 20%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680"/>
          <w:cols w:num="2" w:equalWidth="0">
            <w:col w:w="2686" w:space="1517"/>
            <w:col w:w="6717"/>
          </w:cols>
        </w:sectPr>
      </w:pP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36" w:lineRule="exact" w:before="163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B2B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189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Contract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negotiations</w:t>
      </w:r>
    </w:p>
    <w:p>
      <w:pPr>
        <w:pStyle w:val="BodyText"/>
        <w:spacing w:line="268" w:lineRule="auto"/>
        <w:ind w:left="219" w:right="2627"/>
      </w:pPr>
      <w:r>
        <w:rPr/>
        <w:br w:type="column"/>
      </w:r>
      <w:r>
        <w:rPr>
          <w:w w:val="105"/>
        </w:rPr>
        <w:t>ACCOUNT MANAGER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VERIZON , IRVING, TX JUNE 2016 – JUNE 2018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680"/>
          <w:cols w:num="2" w:equalWidth="0">
            <w:col w:w="2409" w:space="1460"/>
            <w:col w:w="7051"/>
          </w:cols>
        </w:sectPr>
      </w:pPr>
    </w:p>
    <w:p>
      <w:pPr>
        <w:pStyle w:val="ListParagraph"/>
        <w:numPr>
          <w:ilvl w:val="1"/>
          <w:numId w:val="1"/>
        </w:numPr>
        <w:tabs>
          <w:tab w:pos="514" w:val="left" w:leader="none"/>
          <w:tab w:pos="516" w:val="left" w:leader="none"/>
        </w:tabs>
        <w:spacing w:line="201" w:lineRule="auto" w:before="159" w:after="0"/>
        <w:ind w:left="516" w:right="625" w:hanging="298"/>
        <w:jc w:val="left"/>
        <w:rPr>
          <w:sz w:val="18"/>
        </w:rPr>
      </w:pPr>
      <w:r>
        <w:rPr>
          <w:w w:val="105"/>
          <w:sz w:val="18"/>
        </w:rPr>
        <w:t>Corporate account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43" w:lineRule="exact" w:before="43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Market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28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Revenue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43" w:lineRule="exact" w:before="1" w:after="0"/>
        <w:ind w:left="51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totaling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$10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revenue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Negotiated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multi-year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contracts,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size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36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influenced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launches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680"/>
          <w:cols w:num="2" w:equalWidth="0">
            <w:col w:w="2764" w:space="1328"/>
            <w:col w:w="6828"/>
          </w:cols>
        </w:sectPr>
      </w:pPr>
    </w:p>
    <w:p>
      <w:pPr>
        <w:pStyle w:val="Heading1"/>
        <w:spacing w:before="29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981949"/>
                            <a:ext cx="2476500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724150">
                                <a:moveTo>
                                  <a:pt x="0" y="2724149"/>
                                </a:moveTo>
                                <a:lnTo>
                                  <a:pt x="2476499" y="27241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981949"/>
                            <a:ext cx="952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724150">
                                <a:moveTo>
                                  <a:pt x="0" y="2724149"/>
                                </a:moveTo>
                                <a:lnTo>
                                  <a:pt x="9524" y="27241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583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838825">
                                <a:moveTo>
                                  <a:pt x="9524" y="5838824"/>
                                </a:moveTo>
                                <a:lnTo>
                                  <a:pt x="0" y="58388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83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583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838825">
                                <a:moveTo>
                                  <a:pt x="2466974" y="5838824"/>
                                </a:moveTo>
                                <a:lnTo>
                                  <a:pt x="0" y="58388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83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62375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0;top:12570;width:3900;height:4290" id="docshape2" filled="true" fillcolor="#aa8fb6" stroked="false">
                  <v:fill opacity="32899f" type="solid"/>
                </v:rect>
                <v:rect style="position:absolute;left:3885;top:12570;width:15;height:4290" id="docshape3" filled="true" fillcolor="#000000" stroked="false">
                  <v:fill type="solid"/>
                </v:rect>
                <v:rect style="position:absolute;left:0;top:0;width:11919;height:3375" id="docshape4" filled="true" fillcolor="#aa8fb6" stroked="false">
                  <v:fill type="solid"/>
                </v:rect>
                <v:rect style="position:absolute;left:3885;top:3375;width:15;height:9195" id="docshape5" filled="true" fillcolor="#000000" stroked="false">
                  <v:fill type="solid"/>
                </v:rect>
                <v:rect style="position:absolute;left:0;top:3375;width:3885;height:9195" id="docshape6" filled="true" fillcolor="#aa8fb6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aa8fb6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00000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aa8fb6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00000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aa8fb6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00000">
                  <v:path arrowok="t"/>
                  <v:stroke dashstyle="solid"/>
                </v:shape>
                <v:shape style="position:absolute;left:675;top:592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BodyText"/>
        <w:spacing w:line="278" w:lineRule="auto" w:before="219"/>
        <w:ind w:left="219"/>
      </w:pPr>
      <w:r>
        <w:rPr>
          <w:w w:val="105"/>
        </w:rPr>
        <w:t>MBA – Business Strategy Southern Methodist University , Dallas, TX , August 2016</w:t>
      </w:r>
    </w:p>
    <w:p>
      <w:pPr>
        <w:pStyle w:val="BodyText"/>
        <w:spacing w:before="63"/>
      </w:pPr>
    </w:p>
    <w:p>
      <w:pPr>
        <w:pStyle w:val="BodyText"/>
        <w:spacing w:line="266" w:lineRule="auto"/>
        <w:ind w:left="219"/>
      </w:pPr>
      <w:r>
        <w:rPr>
          <w:w w:val="105"/>
        </w:rPr>
        <w:t>Bachelor of Business Administration – Management Texas Tech University , Lubbock, TX, May 2014</w:t>
      </w:r>
    </w:p>
    <w:p>
      <w:pPr>
        <w:pStyle w:val="Heading1"/>
        <w:spacing w:before="6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DEVELOPMENT</w:t>
      </w:r>
    </w:p>
    <w:p>
      <w:pPr>
        <w:pStyle w:val="ListParagraph"/>
        <w:numPr>
          <w:ilvl w:val="2"/>
          <w:numId w:val="1"/>
        </w:numPr>
        <w:tabs>
          <w:tab w:pos="626" w:val="left" w:leader="none"/>
        </w:tabs>
        <w:spacing w:line="343" w:lineRule="exact" w:before="252" w:after="0"/>
        <w:ind w:left="626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Relationship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(CBRM)</w:t>
      </w:r>
    </w:p>
    <w:p>
      <w:pPr>
        <w:pStyle w:val="ListParagraph"/>
        <w:numPr>
          <w:ilvl w:val="2"/>
          <w:numId w:val="1"/>
        </w:numPr>
        <w:tabs>
          <w:tab w:pos="626" w:val="left" w:leader="none"/>
        </w:tabs>
        <w:spacing w:line="343" w:lineRule="exact" w:before="0" w:after="0"/>
        <w:ind w:left="626" w:right="0" w:hanging="296"/>
        <w:jc w:val="left"/>
        <w:rPr>
          <w:sz w:val="18"/>
        </w:rPr>
      </w:pPr>
      <w:r>
        <w:rPr>
          <w:sz w:val="18"/>
        </w:rPr>
        <w:t>Professional</w:t>
      </w:r>
      <w:r>
        <w:rPr>
          <w:spacing w:val="51"/>
          <w:sz w:val="18"/>
        </w:rPr>
        <w:t> </w:t>
      </w:r>
      <w:r>
        <w:rPr>
          <w:sz w:val="18"/>
        </w:rPr>
        <w:t>Sales</w:t>
      </w:r>
      <w:r>
        <w:rPr>
          <w:spacing w:val="51"/>
          <w:sz w:val="18"/>
        </w:rPr>
        <w:t> </w:t>
      </w:r>
      <w:r>
        <w:rPr>
          <w:sz w:val="18"/>
        </w:rPr>
        <w:t>Certificate</w:t>
      </w:r>
      <w:r>
        <w:rPr>
          <w:spacing w:val="51"/>
          <w:sz w:val="18"/>
        </w:rPr>
        <w:t> </w:t>
      </w:r>
      <w:r>
        <w:rPr>
          <w:spacing w:val="-4"/>
          <w:sz w:val="18"/>
        </w:rPr>
        <w:t>(PSC)</w:t>
      </w:r>
    </w:p>
    <w:sectPr>
      <w:type w:val="continuous"/>
      <w:pgSz w:w="11920" w:h="16860"/>
      <w:pgMar w:top="580" w:bottom="280" w:left="320" w:right="680"/>
      <w:cols w:num="2" w:equalWidth="0">
        <w:col w:w="3102" w:space="655"/>
        <w:col w:w="71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9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2025-10-21T14:15:34Z</dcterms:created>
  <dcterms:modified xsi:type="dcterms:W3CDTF">2025-10-21T14:15:34Z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