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2"/>
        </w:rPr>
        <w:t>Cameron</w:t>
      </w:r>
      <w:r>
        <w:rPr>
          <w:spacing w:val="-14"/>
        </w:rPr>
        <w:t> </w:t>
      </w:r>
      <w:r>
        <w:rPr>
          <w:spacing w:val="-2"/>
        </w:rPr>
        <w:t>Moore</w:t>
      </w:r>
    </w:p>
    <w:p>
      <w:pPr>
        <w:spacing w:before="139"/>
        <w:ind w:left="4022" w:right="0" w:firstLine="0"/>
        <w:jc w:val="center"/>
        <w:rPr>
          <w:b/>
          <w:sz w:val="26"/>
        </w:rPr>
      </w:pPr>
      <w:r>
        <w:rPr>
          <w:b/>
          <w:sz w:val="26"/>
        </w:rPr>
        <w:t>Healthcare</w:t>
      </w:r>
      <w:r>
        <w:rPr>
          <w:b/>
          <w:spacing w:val="19"/>
          <w:sz w:val="26"/>
        </w:rPr>
        <w:t> </w:t>
      </w:r>
      <w:r>
        <w:rPr>
          <w:b/>
          <w:sz w:val="26"/>
        </w:rPr>
        <w:t>Insurance</w:t>
      </w:r>
      <w:r>
        <w:rPr>
          <w:b/>
          <w:spacing w:val="19"/>
          <w:sz w:val="26"/>
        </w:rPr>
        <w:t> </w:t>
      </w:r>
      <w:r>
        <w:rPr>
          <w:b/>
          <w:spacing w:val="-5"/>
          <w:sz w:val="26"/>
        </w:rPr>
        <w:t>CIO</w:t>
      </w:r>
    </w:p>
    <w:p>
      <w:pPr>
        <w:spacing w:line="273" w:lineRule="auto" w:before="155"/>
        <w:ind w:left="4375" w:right="108" w:hanging="1"/>
        <w:jc w:val="center"/>
        <w:rPr>
          <w:sz w:val="16"/>
        </w:rPr>
      </w:pPr>
      <w:r>
        <w:rPr>
          <w:w w:val="105"/>
          <w:sz w:val="16"/>
        </w:rPr>
        <w:t>Healthcare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CIO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18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modernizing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claims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systems, improving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cybersecurity,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aligning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regulatory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compliance.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at 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multimillion-dollar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transformation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payer </w:t>
      </w:r>
      <w:r>
        <w:rPr>
          <w:spacing w:val="-2"/>
          <w:w w:val="105"/>
          <w:sz w:val="16"/>
        </w:rPr>
        <w:t>organizations.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480"/>
        </w:sectPr>
      </w:pPr>
    </w:p>
    <w:p>
      <w:pPr>
        <w:pStyle w:val="BodyText"/>
        <w:spacing w:before="273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53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324100">
                                <a:moveTo>
                                  <a:pt x="0" y="2324099"/>
                                </a:moveTo>
                                <a:lnTo>
                                  <a:pt x="5091683" y="23240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536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536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90635"/>
                            <a:ext cx="2286000" cy="762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620000">
                                <a:moveTo>
                                  <a:pt x="2285999" y="7619913"/>
                                </a:moveTo>
                                <a:lnTo>
                                  <a:pt x="0" y="76199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1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20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7619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53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477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1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5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8064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3242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385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75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76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81599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83422"/>
                                </a:moveTo>
                                <a:lnTo>
                                  <a:pt x="31102" y="1866900"/>
                                </a:lnTo>
                                <a:lnTo>
                                  <a:pt x="16535" y="1866900"/>
                                </a:lnTo>
                                <a:lnTo>
                                  <a:pt x="0" y="1883422"/>
                                </a:lnTo>
                                <a:lnTo>
                                  <a:pt x="0" y="1885950"/>
                                </a:lnTo>
                                <a:lnTo>
                                  <a:pt x="0" y="1888477"/>
                                </a:lnTo>
                                <a:lnTo>
                                  <a:pt x="16535" y="1905000"/>
                                </a:lnTo>
                                <a:lnTo>
                                  <a:pt x="31102" y="1905000"/>
                                </a:lnTo>
                                <a:lnTo>
                                  <a:pt x="47625" y="1888477"/>
                                </a:lnTo>
                                <a:lnTo>
                                  <a:pt x="47625" y="188342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054760"/>
                                </a:moveTo>
                                <a:lnTo>
                                  <a:pt x="31102" y="1038225"/>
                                </a:lnTo>
                                <a:lnTo>
                                  <a:pt x="16535" y="1038225"/>
                                </a:lnTo>
                                <a:lnTo>
                                  <a:pt x="0" y="1054760"/>
                                </a:lnTo>
                                <a:lnTo>
                                  <a:pt x="0" y="1057275"/>
                                </a:lnTo>
                                <a:lnTo>
                                  <a:pt x="0" y="1059802"/>
                                </a:lnTo>
                                <a:lnTo>
                                  <a:pt x="16535" y="1076325"/>
                                </a:lnTo>
                                <a:lnTo>
                                  <a:pt x="31102" y="1076325"/>
                                </a:lnTo>
                                <a:lnTo>
                                  <a:pt x="47625" y="1059802"/>
                                </a:lnTo>
                                <a:lnTo>
                                  <a:pt x="47625" y="1054760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345365" stroked="false">
                  <v:path arrowok="t"/>
                  <v:fill type="solid"/>
                </v:shape>
                <v:rect style="position:absolute;left:3900;top:0;width:8019;height:3660" id="docshape3" filled="true" fillcolor="#345365" stroked="false">
                  <v:fill opacity="32899f" type="solid"/>
                </v:rect>
                <v:rect style="position:absolute;left:0;top:0;width:3900;height:3660" id="docshape4" filled="true" fillcolor="#ffffff" stroked="false">
                  <v:fill type="solid"/>
                </v:rect>
                <v:rect style="position:absolute;left:0;top:0;width:3900;height:3660" id="docshape5" filled="true" fillcolor="#345365" stroked="false">
                  <v:fill opacity="32899f" type="solid"/>
                </v:rect>
                <v:shape style="position:absolute;left:120;top:930;width:3600;height:12000" id="docshape6" coordorigin="120,930" coordsize="3600,12000" path="m3720,12930l120,12930,120,2708,123,2620,131,2532,143,2444,159,2357,179,2271,204,2186,233,2103,266,2021,302,1940,343,1862,388,1786,436,1712,487,1640,543,1571,601,1505,663,1442,728,1382,795,1325,866,1271,938,1221,1014,1175,1091,1132,1170,1093,1252,1059,1334,1028,1419,1001,1504,979,1591,960,1678,946,1766,937,1854,931,1942,930,1986,931,2074,937,2162,946,2249,960,2336,979,2421,1001,2506,1028,2588,1059,2670,1093,2749,1132,2826,1175,2902,1221,2974,1271,3045,1325,3112,1382,3177,1442,3239,1505,3297,1571,3353,1640,3404,1712,3452,1786,3497,1862,3538,1940,3574,2021,3607,2103,3636,2186,3661,2271,3681,2357,3697,2444,3709,2532,3717,2620,3720,2708,3720,12930xe" filled="true" fillcolor="#345365" stroked="false">
                  <v:path arrowok="t"/>
                  <v:fill type="solid"/>
                </v:shape>
                <v:shape style="position:absolute;left:322;top:1177;width:3195;height:3195" id="docshape7" coordorigin="322,1178" coordsize="3195,3195" path="m322,2777l322,2773,323,2754,326,2675,332,2597,343,2520,357,2443,375,2366,397,2291,422,2217,452,2144,484,2073,520,2004,560,1936,602,1870,648,1807,697,1746,749,1687,804,1631,861,1578,921,1527,983,1480,1048,1436,1115,1395,1183,1357,1254,1322,1326,1292,1399,1264,1474,1241,1549,1221,1626,1204,1703,1192,1781,1183,1859,1179,1918,1178,1922,1178,2000,1179,2078,1185,2156,1195,2233,1208,2310,1225,2385,1246,2459,1271,2532,1299,2604,1331,2674,1366,2742,1405,2808,1446,2872,1492,2934,1540,2993,1591,3050,1645,3104,1702,3155,1761,3203,1823,3249,1887,3290,1953,3329,2021,3364,2091,3396,2163,3424,2236,3449,2310,3470,2385,3487,2462,3500,2539,3510,2617,3516,2695,3517,2773,3517,2777,3516,2855,3510,2933,3500,3011,3487,3088,3470,3165,3449,3240,3424,3314,3396,3387,3364,3459,3329,3529,3290,3597,3249,3663,3203,3727,3155,3789,3104,3848,3050,3905,2993,3959,2934,4010,2872,4058,2808,4104,2742,4145,2674,4184,2604,4219,2532,4251,2459,4279,2385,4304,2310,4325,2233,4342,2156,4355,2078,4365,2000,4371,1922,4372,1918,4372,1840,4371,1762,4365,1684,4355,1607,4342,1530,4325,1455,4304,1381,4279,1308,4251,1236,4219,1166,4184,1098,4145,1032,4104,968,4058,906,4010,847,3959,790,3905,736,3848,685,3789,637,3727,591,3663,550,3597,511,3529,476,3459,444,3387,416,3314,391,3240,370,3165,353,3088,340,3011,330,2933,324,2855,322,2777xe" filled="false" stroked="true" strokeweight="2.25pt" strokecolor="#ffffff">
                  <v:path arrowok="t"/>
                  <v:stroke dashstyle="solid"/>
                </v:shape>
                <v:shape style="position:absolute;left:405;top:1270;width:3030;height:3020" type="#_x0000_t75" id="docshape8" stroked="false">
                  <v:imagedata r:id="rId5" o:title=""/>
                </v:shape>
                <v:shape style="position:absolute;left:630;top:5235;width:317;height:317" type="#_x0000_t75" id="docshape9" stroked="false">
                  <v:imagedata r:id="rId6" o:title=""/>
                </v:shape>
                <v:shape style="position:absolute;left:650;top:5730;width:275;height:317" type="#_x0000_t75" id="docshape10" stroked="false">
                  <v:imagedata r:id="rId7" o:title=""/>
                </v:shape>
                <v:shape style="position:absolute;left:630;top:6261;width:317;height:274" type="#_x0000_t75" id="docshape11" stroked="false">
                  <v:imagedata r:id="rId8" o:title=""/>
                </v:shape>
                <v:shape style="position:absolute;left:631;top:6735;width:315;height:317" type="#_x0000_t75" id="docshape12" stroked="false">
                  <v:imagedata r:id="rId9" o:title=""/>
                </v:shape>
                <v:shape style="position:absolute;left:629;top:8160;width:75;height:3000" id="docshape13" coordorigin="630,8160" coordsize="75,3000" path="m705,11126l704,11122,701,11115,699,11112,693,11106,690,11104,683,11101,679,11100,656,11100,652,11101,645,11104,642,11106,636,11112,634,11115,631,11122,630,11126,630,11130,630,11134,631,11138,634,11145,636,11148,642,11154,645,11156,652,11159,656,11160,679,11160,683,11159,690,11156,693,11154,699,11148,701,11145,704,11138,705,11134,705,11126xm705,10802l704,10797,700,10788,698,10784,691,10777,687,10775,678,10771,673,10770,662,10770,657,10771,648,10775,644,10777,637,10784,635,10788,631,10797,630,10802,630,10808,630,10813,631,10818,635,10827,637,10831,644,10838,648,10840,657,10844,662,10845,673,10845,678,10844,687,10840,691,10838,698,10831,700,10827,704,10818,705,10813,705,10802xm705,10472l704,10467,700,10458,698,10454,691,10447,687,10445,678,10441,673,10440,662,10440,657,10441,648,10445,644,10447,637,10454,635,10458,631,10467,630,10472,630,10478,630,10483,631,10488,635,10497,637,10501,644,10508,648,10510,657,10514,662,10515,673,10515,678,10514,687,10510,691,10508,698,10501,700,10497,704,10488,705,10483,705,10472xm705,10142l704,10137,700,10128,698,10124,691,10117,687,10115,678,10111,673,10110,662,10110,657,10111,648,10115,644,10117,637,10124,635,10128,631,10137,630,10142,630,10148,630,10153,631,10158,635,10167,637,10171,644,10178,648,10180,657,10184,662,10185,673,10185,678,10184,687,10180,691,10178,698,10171,700,10167,704,10158,705,10153,705,10142xm705,9821l704,9817,701,9810,699,9807,693,9801,690,9799,683,9796,679,9795,656,9795,652,9796,645,9799,642,9801,636,9807,634,9810,631,9817,630,9821,630,9825,630,9829,631,9833,634,9840,636,9843,642,9849,645,9851,652,9854,656,9855,679,9855,683,9854,690,9851,693,9849,699,9843,701,9840,704,9833,705,9829,705,9821xm705,9497l704,9492,700,9483,698,9479,691,9472,687,9470,678,9466,673,9465,662,9465,657,9466,648,9470,644,9472,637,9479,635,9483,631,9492,630,9497,630,9503,630,9508,631,9513,635,9522,637,9526,644,9533,648,9535,657,9539,662,9540,673,9540,678,9539,687,9535,691,9533,698,9526,700,9522,704,9513,705,9508,705,9497xm705,9167l704,9162,700,9153,698,9149,691,9142,687,9140,678,9136,673,9135,662,9135,657,9136,648,9140,644,9142,637,9149,635,9153,631,9162,630,9167,630,9173,630,9178,631,9183,635,9192,637,9196,644,9203,648,9205,657,9209,662,9210,673,9210,678,9209,687,9205,691,9203,698,9196,700,9192,704,9183,705,9178,705,9167xm705,8837l704,8832,700,8823,698,8819,691,8812,687,8810,678,8806,673,8805,662,8805,657,8806,648,8810,644,8812,637,8819,635,8823,631,8832,630,8837,630,8843,630,8848,631,8853,635,8862,637,8866,644,8873,648,8875,657,8879,662,8880,673,8880,678,8879,687,8875,691,8873,698,8866,700,8862,704,8853,705,8848,705,8837xm705,8516l704,8512,701,8505,699,8502,693,8496,690,8494,683,8491,679,8490,656,8490,652,8491,645,8494,642,8496,636,8502,634,8505,631,8512,630,8516,630,8520,630,8524,631,8528,634,8535,636,8538,642,8544,645,8546,652,8549,656,8550,679,8550,683,8549,690,8546,693,8544,699,8538,701,8535,704,8528,705,8524,705,8516xm705,8192l704,8187,700,8178,698,8174,691,8167,687,8165,678,8161,673,8160,662,8160,657,8161,648,8165,644,8167,637,8174,635,8178,631,8187,630,8192,630,8198,630,8203,631,8208,635,8217,637,8221,644,8228,648,8230,657,8234,662,8235,673,8235,678,8234,687,8230,691,8228,698,8221,700,8217,704,8208,705,8203,705,819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918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583" w:lineRule="auto"/>
        <w:ind w:left="918" w:right="93"/>
      </w:pPr>
      <w:hyperlink r:id="rId10">
        <w:r>
          <w:rPr>
            <w:color w:val="FFFFFF"/>
            <w:spacing w:val="-2"/>
          </w:rPr>
          <w:t>cmoore@email.com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Hartford, CT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06103</w:t>
      </w:r>
    </w:p>
    <w:p>
      <w:pPr>
        <w:pStyle w:val="BodyText"/>
        <w:spacing w:before="52"/>
      </w:pPr>
    </w:p>
    <w:p>
      <w:pPr>
        <w:pStyle w:val="Heading1"/>
        <w:spacing w:before="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4" w:lineRule="auto" w:before="185"/>
        <w:ind w:left="750"/>
      </w:pPr>
      <w:r>
        <w:rPr>
          <w:color w:val="FFFFFF"/>
          <w:w w:val="105"/>
        </w:rPr>
        <w:t>ACA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HIPAA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compliance </w:t>
      </w:r>
      <w:r>
        <w:rPr>
          <w:color w:val="FFFFFF"/>
          <w:spacing w:val="-2"/>
          <w:w w:val="105"/>
        </w:rPr>
        <w:t>Analytics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fraud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detection </w:t>
      </w:r>
      <w:r>
        <w:rPr>
          <w:color w:val="FFFFFF"/>
          <w:w w:val="105"/>
        </w:rPr>
        <w:t>Budget management</w:t>
      </w:r>
    </w:p>
    <w:p>
      <w:pPr>
        <w:pStyle w:val="BodyText"/>
        <w:spacing w:line="381" w:lineRule="auto" w:before="6"/>
        <w:ind w:left="750" w:right="93"/>
      </w:pPr>
      <w:r>
        <w:rPr>
          <w:color w:val="FFFFFF"/>
          <w:spacing w:val="-2"/>
          <w:w w:val="105"/>
        </w:rPr>
        <w:t>Claims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processing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systems </w:t>
      </w:r>
      <w:r>
        <w:rPr>
          <w:color w:val="FFFFFF"/>
          <w:w w:val="105"/>
        </w:rPr>
        <w:t>Cybersecurity strategy Digital transformation</w:t>
      </w:r>
    </w:p>
    <w:p>
      <w:pPr>
        <w:pStyle w:val="BodyText"/>
        <w:spacing w:line="195" w:lineRule="exact"/>
        <w:ind w:left="750"/>
      </w:pPr>
      <w:r>
        <w:rPr>
          <w:color w:val="FFFFFF"/>
          <w:w w:val="105"/>
        </w:rPr>
        <w:t>IT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governance</w:t>
      </w:r>
    </w:p>
    <w:p>
      <w:pPr>
        <w:pStyle w:val="BodyText"/>
        <w:spacing w:line="381" w:lineRule="auto" w:before="123"/>
        <w:ind w:left="750"/>
      </w:pPr>
      <w:r>
        <w:rPr>
          <w:color w:val="FFFFFF"/>
          <w:w w:val="105"/>
        </w:rPr>
        <w:t>Member self-service portals </w:t>
      </w:r>
      <w:r>
        <w:rPr>
          <w:color w:val="FFFFFF"/>
          <w:spacing w:val="-2"/>
          <w:w w:val="105"/>
        </w:rPr>
        <w:t>Policy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administration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systems </w:t>
      </w:r>
      <w:r>
        <w:rPr>
          <w:color w:val="FFFFFF"/>
          <w:w w:val="105"/>
        </w:rPr>
        <w:t>Staff leadership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/>
        <w:t>ACADEMIC</w:t>
      </w:r>
      <w:r>
        <w:rPr>
          <w:spacing w:val="12"/>
        </w:rPr>
        <w:t> </w:t>
      </w:r>
      <w:r>
        <w:rPr>
          <w:spacing w:val="-2"/>
        </w:rPr>
        <w:t>PROJECTS</w:t>
      </w:r>
    </w:p>
    <w:p>
      <w:pPr>
        <w:pStyle w:val="BodyText"/>
        <w:spacing w:before="156"/>
        <w:ind w:left="267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2012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Healthcare</w:t>
      </w:r>
      <w:r>
        <w:rPr>
          <w:b/>
          <w:spacing w:val="44"/>
          <w:sz w:val="18"/>
        </w:rPr>
        <w:t> </w:t>
      </w:r>
      <w:r>
        <w:rPr>
          <w:b/>
          <w:sz w:val="18"/>
        </w:rPr>
        <w:t>Insurance</w:t>
      </w:r>
      <w:r>
        <w:rPr>
          <w:b/>
          <w:spacing w:val="45"/>
          <w:sz w:val="18"/>
        </w:rPr>
        <w:t> </w:t>
      </w:r>
      <w:r>
        <w:rPr>
          <w:b/>
          <w:sz w:val="18"/>
        </w:rPr>
        <w:t>CIO,</w:t>
      </w:r>
      <w:r>
        <w:rPr>
          <w:b/>
          <w:spacing w:val="46"/>
          <w:sz w:val="18"/>
        </w:rPr>
        <w:t> </w:t>
      </w:r>
      <w:r>
        <w:rPr>
          <w:b/>
          <w:sz w:val="18"/>
        </w:rPr>
        <w:t>CarePlus</w:t>
      </w:r>
      <w:r>
        <w:rPr>
          <w:b/>
          <w:spacing w:val="45"/>
          <w:sz w:val="18"/>
        </w:rPr>
        <w:t> </w:t>
      </w:r>
      <w:r>
        <w:rPr>
          <w:b/>
          <w:sz w:val="18"/>
        </w:rPr>
        <w:t>Insurance</w:t>
      </w:r>
      <w:r>
        <w:rPr>
          <w:b/>
          <w:spacing w:val="45"/>
          <w:sz w:val="18"/>
        </w:rPr>
        <w:t> </w:t>
      </w:r>
      <w:r>
        <w:rPr>
          <w:b/>
          <w:sz w:val="18"/>
        </w:rPr>
        <w:t>Group</w:t>
      </w:r>
      <w:r>
        <w:rPr>
          <w:b/>
          <w:spacing w:val="46"/>
          <w:sz w:val="18"/>
        </w:rPr>
        <w:t> </w:t>
      </w:r>
      <w:r>
        <w:rPr>
          <w:sz w:val="18"/>
        </w:rPr>
        <w:t>|</w:t>
      </w:r>
      <w:r>
        <w:rPr>
          <w:spacing w:val="47"/>
          <w:sz w:val="18"/>
        </w:rPr>
        <w:t> </w:t>
      </w:r>
      <w:r>
        <w:rPr>
          <w:sz w:val="18"/>
        </w:rPr>
        <w:t>Hartford,</w:t>
      </w:r>
      <w:r>
        <w:rPr>
          <w:spacing w:val="46"/>
          <w:sz w:val="18"/>
        </w:rPr>
        <w:t> </w:t>
      </w:r>
      <w:r>
        <w:rPr>
          <w:spacing w:val="-5"/>
          <w:sz w:val="18"/>
        </w:rPr>
        <w:t>CT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30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Directed $110M IT portfolio, modernizing claims processing systems that improved cycle time by 35% and reduced errors by 20%</w:t>
      </w:r>
    </w:p>
    <w:p>
      <w:pPr>
        <w:pStyle w:val="BodyText"/>
        <w:tabs>
          <w:tab w:pos="1029" w:val="left" w:leader="none"/>
        </w:tabs>
        <w:spacing w:line="261" w:lineRule="auto" w:before="90"/>
        <w:ind w:left="1029" w:right="823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customer self-service portal, increasing online claim submissions by 40% within the first two years</w:t>
      </w:r>
    </w:p>
    <w:p>
      <w:pPr>
        <w:pStyle w:val="BodyText"/>
        <w:tabs>
          <w:tab w:pos="1029" w:val="left" w:leader="none"/>
        </w:tabs>
        <w:spacing w:line="278" w:lineRule="auto" w:before="103"/>
        <w:ind w:left="1029" w:right="30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compliance initiatives that achieved 100% adherence to HIPAA and ACA regulations during federal audits</w:t>
      </w:r>
    </w:p>
    <w:p>
      <w:pPr>
        <w:pStyle w:val="BodyText"/>
        <w:spacing w:before="120"/>
        <w:ind w:left="267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2007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2012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IT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Director,</w:t>
      </w:r>
      <w:r>
        <w:rPr>
          <w:b/>
          <w:spacing w:val="22"/>
          <w:sz w:val="18"/>
        </w:rPr>
        <w:t> </w:t>
      </w:r>
      <w:r>
        <w:rPr>
          <w:b/>
          <w:sz w:val="18"/>
        </w:rPr>
        <w:t>Allied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Health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Plans</w:t>
      </w:r>
      <w:r>
        <w:rPr>
          <w:b/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z w:val="18"/>
        </w:rPr>
        <w:t>New</w:t>
      </w:r>
      <w:r>
        <w:rPr>
          <w:spacing w:val="31"/>
          <w:sz w:val="18"/>
        </w:rPr>
        <w:t> </w:t>
      </w:r>
      <w:r>
        <w:rPr>
          <w:sz w:val="18"/>
        </w:rPr>
        <w:t>Haven,</w:t>
      </w:r>
      <w:r>
        <w:rPr>
          <w:spacing w:val="31"/>
          <w:sz w:val="18"/>
        </w:rPr>
        <w:t> </w:t>
      </w:r>
      <w:r>
        <w:rPr>
          <w:spacing w:val="-5"/>
          <w:sz w:val="18"/>
        </w:rPr>
        <w:t>CT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301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 upgrade of policy administration systems, improving processing</w:t>
      </w:r>
      <w:r>
        <w:rPr>
          <w:spacing w:val="40"/>
          <w:w w:val="105"/>
        </w:rPr>
        <w:t> </w:t>
      </w:r>
      <w:r>
        <w:rPr>
          <w:w w:val="105"/>
        </w:rPr>
        <w:t>speed by 28% and reducing service calls</w:t>
      </w:r>
    </w:p>
    <w:p>
      <w:pPr>
        <w:pStyle w:val="BodyText"/>
        <w:tabs>
          <w:tab w:pos="1029" w:val="left" w:leader="none"/>
        </w:tabs>
        <w:spacing w:line="261" w:lineRule="auto" w:before="104"/>
        <w:ind w:left="1029" w:right="18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analytics platform that supported fraud detection, saving $15M</w:t>
      </w:r>
      <w:r>
        <w:rPr>
          <w:spacing w:val="40"/>
          <w:w w:val="105"/>
        </w:rPr>
        <w:t> </w:t>
      </w:r>
      <w:r>
        <w:rPr>
          <w:w w:val="105"/>
        </w:rPr>
        <w:t>annually in improper claims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595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Supervised 50 IT staff, reducing turnover by 18% through leadership development programs</w:t>
      </w:r>
    </w:p>
    <w:p>
      <w:pPr>
        <w:pStyle w:val="BodyText"/>
        <w:spacing w:before="15"/>
      </w:pPr>
    </w:p>
    <w:p>
      <w:pPr>
        <w:pStyle w:val="Heading1"/>
        <w:spacing w:before="1"/>
      </w:pPr>
      <w:r>
        <w:rPr>
          <w:spacing w:val="-2"/>
        </w:rPr>
        <w:t>EDUCATION</w:t>
      </w:r>
    </w:p>
    <w:p>
      <w:pPr>
        <w:pStyle w:val="Heading2"/>
      </w:pPr>
      <w:r>
        <w:rPr>
          <w:w w:val="105"/>
        </w:rPr>
        <w:t>Master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Business</w:t>
      </w:r>
      <w:r>
        <w:rPr>
          <w:spacing w:val="5"/>
          <w:w w:val="105"/>
        </w:rPr>
        <w:t> </w:t>
      </w:r>
      <w:r>
        <w:rPr>
          <w:w w:val="105"/>
        </w:rPr>
        <w:t>Administration</w:t>
      </w:r>
      <w:r>
        <w:rPr>
          <w:spacing w:val="10"/>
          <w:w w:val="105"/>
        </w:rPr>
        <w:t> </w:t>
      </w:r>
      <w:r>
        <w:rPr>
          <w:w w:val="105"/>
        </w:rPr>
        <w:t>(MBA)</w:t>
      </w:r>
      <w:r>
        <w:rPr>
          <w:spacing w:val="12"/>
          <w:w w:val="105"/>
        </w:rPr>
        <w:t> </w:t>
      </w:r>
      <w:r>
        <w:rPr>
          <w:w w:val="105"/>
        </w:rPr>
        <w:t>Healthcare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33"/>
        <w:ind w:left="267"/>
      </w:pP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Connecticut,</w:t>
      </w:r>
      <w:r>
        <w:rPr>
          <w:spacing w:val="13"/>
          <w:w w:val="105"/>
        </w:rPr>
        <w:t> </w:t>
      </w:r>
      <w:r>
        <w:rPr>
          <w:w w:val="105"/>
        </w:rPr>
        <w:t>Hartford,</w:t>
      </w:r>
      <w:r>
        <w:rPr>
          <w:spacing w:val="13"/>
          <w:w w:val="105"/>
        </w:rPr>
        <w:t> </w:t>
      </w:r>
      <w:r>
        <w:rPr>
          <w:w w:val="105"/>
        </w:rPr>
        <w:t>CT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2007</w:t>
      </w:r>
    </w:p>
    <w:p>
      <w:pPr>
        <w:pStyle w:val="Heading2"/>
        <w:spacing w:before="153"/>
      </w:pP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1"/>
          <w:w w:val="105"/>
        </w:rPr>
        <w:t> </w:t>
      </w:r>
      <w:r>
        <w:rPr>
          <w:w w:val="105"/>
        </w:rPr>
        <w:t>(B.S.)</w:t>
      </w:r>
      <w:r>
        <w:rPr>
          <w:spacing w:val="11"/>
          <w:w w:val="105"/>
        </w:rPr>
        <w:t> </w:t>
      </w:r>
      <w:r>
        <w:rPr>
          <w:w w:val="105"/>
        </w:rPr>
        <w:t>Computer</w:t>
      </w:r>
      <w:r>
        <w:rPr>
          <w:spacing w:val="12"/>
          <w:w w:val="105"/>
        </w:rPr>
        <w:t> </w:t>
      </w:r>
      <w:r>
        <w:rPr>
          <w:w w:val="105"/>
        </w:rPr>
        <w:t>Information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18"/>
        <w:ind w:left="267"/>
      </w:pPr>
      <w:r>
        <w:rPr/>
        <w:t>Central</w:t>
      </w:r>
      <w:r>
        <w:rPr>
          <w:spacing w:val="34"/>
        </w:rPr>
        <w:t> </w:t>
      </w:r>
      <w:r>
        <w:rPr/>
        <w:t>Connecticut</w:t>
      </w:r>
      <w:r>
        <w:rPr>
          <w:spacing w:val="35"/>
        </w:rPr>
        <w:t> </w:t>
      </w:r>
      <w:r>
        <w:rPr/>
        <w:t>State</w:t>
      </w:r>
      <w:r>
        <w:rPr>
          <w:spacing w:val="35"/>
        </w:rPr>
        <w:t> </w:t>
      </w:r>
      <w:r>
        <w:rPr/>
        <w:t>University,</w:t>
      </w:r>
      <w:r>
        <w:rPr>
          <w:spacing w:val="34"/>
        </w:rPr>
        <w:t> </w:t>
      </w:r>
      <w:r>
        <w:rPr/>
        <w:t>New</w:t>
      </w:r>
      <w:r>
        <w:rPr>
          <w:spacing w:val="35"/>
        </w:rPr>
        <w:t> </w:t>
      </w:r>
      <w:r>
        <w:rPr/>
        <w:t>Britain,</w:t>
      </w:r>
      <w:r>
        <w:rPr>
          <w:spacing w:val="35"/>
        </w:rPr>
        <w:t> </w:t>
      </w:r>
      <w:r>
        <w:rPr/>
        <w:t>CT</w:t>
      </w:r>
      <w:r>
        <w:rPr>
          <w:spacing w:val="34"/>
        </w:rPr>
        <w:t> </w:t>
      </w:r>
      <w:r>
        <w:rPr/>
        <w:t>|</w:t>
      </w:r>
      <w:r>
        <w:rPr>
          <w:spacing w:val="35"/>
        </w:rPr>
        <w:t> </w:t>
      </w:r>
      <w:r>
        <w:rPr/>
        <w:t>May</w:t>
      </w:r>
      <w:r>
        <w:rPr>
          <w:spacing w:val="35"/>
        </w:rPr>
        <w:t> </w:t>
      </w:r>
      <w:r>
        <w:rPr>
          <w:spacing w:val="-4"/>
        </w:rPr>
        <w:t>2003</w:t>
      </w:r>
    </w:p>
    <w:p>
      <w:pPr>
        <w:pStyle w:val="BodyText"/>
        <w:spacing w:before="64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before="141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17"/>
          <w:w w:val="105"/>
        </w:rPr>
        <w:t> </w:t>
      </w:r>
      <w:r>
        <w:rPr>
          <w:w w:val="105"/>
        </w:rPr>
        <w:t>Healthcare</w:t>
      </w:r>
      <w:r>
        <w:rPr>
          <w:spacing w:val="17"/>
          <w:w w:val="105"/>
        </w:rPr>
        <w:t> </w:t>
      </w:r>
      <w:r>
        <w:rPr>
          <w:w w:val="105"/>
        </w:rPr>
        <w:t>CIO</w:t>
      </w:r>
      <w:r>
        <w:rPr>
          <w:spacing w:val="16"/>
          <w:w w:val="105"/>
        </w:rPr>
        <w:t> </w:t>
      </w:r>
      <w:r>
        <w:rPr>
          <w:w w:val="105"/>
        </w:rPr>
        <w:t>(CHCIO),</w:t>
      </w:r>
      <w:r>
        <w:rPr>
          <w:spacing w:val="17"/>
          <w:w w:val="105"/>
        </w:rPr>
        <w:t> </w:t>
      </w:r>
      <w:r>
        <w:rPr>
          <w:w w:val="105"/>
        </w:rPr>
        <w:t>CHIME,</w:t>
      </w:r>
      <w:r>
        <w:rPr>
          <w:spacing w:val="17"/>
          <w:w w:val="105"/>
        </w:rPr>
        <w:t> </w:t>
      </w:r>
      <w:r>
        <w:rPr>
          <w:w w:val="105"/>
        </w:rPr>
        <w:t>October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2009</w:t>
      </w:r>
    </w:p>
    <w:p>
      <w:pPr>
        <w:pStyle w:val="BodyText"/>
        <w:tabs>
          <w:tab w:pos="564" w:val="left" w:leader="none"/>
        </w:tabs>
        <w:spacing w:before="108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13"/>
          <w:w w:val="105"/>
        </w:rPr>
        <w:t> </w:t>
      </w:r>
      <w:r>
        <w:rPr>
          <w:w w:val="105"/>
        </w:rPr>
        <w:t>Information</w:t>
      </w:r>
      <w:r>
        <w:rPr>
          <w:spacing w:val="14"/>
          <w:w w:val="105"/>
        </w:rPr>
        <w:t> </w:t>
      </w:r>
      <w:r>
        <w:rPr>
          <w:w w:val="105"/>
        </w:rPr>
        <w:t>Security</w:t>
      </w:r>
      <w:r>
        <w:rPr>
          <w:spacing w:val="13"/>
          <w:w w:val="105"/>
        </w:rPr>
        <w:t> </w:t>
      </w:r>
      <w:r>
        <w:rPr>
          <w:w w:val="105"/>
        </w:rPr>
        <w:t>Manager</w:t>
      </w:r>
      <w:r>
        <w:rPr>
          <w:spacing w:val="14"/>
          <w:w w:val="105"/>
        </w:rPr>
        <w:t> </w:t>
      </w:r>
      <w:r>
        <w:rPr>
          <w:w w:val="105"/>
        </w:rPr>
        <w:t>(CISM),</w:t>
      </w:r>
      <w:r>
        <w:rPr>
          <w:spacing w:val="14"/>
          <w:w w:val="105"/>
        </w:rPr>
        <w:t> </w:t>
      </w:r>
      <w:r>
        <w:rPr>
          <w:w w:val="105"/>
        </w:rPr>
        <w:t>ISACA,</w:t>
      </w:r>
      <w:r>
        <w:rPr>
          <w:spacing w:val="13"/>
          <w:w w:val="105"/>
        </w:rPr>
        <w:t> </w:t>
      </w:r>
      <w:r>
        <w:rPr>
          <w:w w:val="105"/>
        </w:rPr>
        <w:t>June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2010</w:t>
      </w:r>
    </w:p>
    <w:sectPr>
      <w:type w:val="continuous"/>
      <w:pgSz w:w="11920" w:h="16860"/>
      <w:pgMar w:top="940" w:bottom="280" w:left="180" w:right="480"/>
      <w:cols w:num="2" w:equalWidth="0">
        <w:col w:w="3229" w:space="473"/>
        <w:col w:w="75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02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cmoore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2025-10-31T06:59:38Z</dcterms:created>
  <dcterms:modified xsi:type="dcterms:W3CDTF">2025-10-31T06:59:38Z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