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877341</wp:posOffset>
                </wp:positionH>
                <wp:positionV relativeFrom="paragraph">
                  <wp:posOffset>249085</wp:posOffset>
                </wp:positionV>
                <wp:extent cx="119316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316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9.082031pt;margin-top:19.612999pt;width:93.9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DT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1"/>
        <w:spacing w:before="169"/>
        <w:ind w:left="4093"/>
        <w:jc w:val="center"/>
      </w:pPr>
      <w:r>
        <w:rPr>
          <w:color w:val="FFFFFF"/>
        </w:rPr>
        <w:t>Transportation</w:t>
      </w:r>
      <w:r>
        <w:rPr>
          <w:color w:val="FFFFFF"/>
          <w:spacing w:val="31"/>
          <w:w w:val="110"/>
        </w:rPr>
        <w:t> </w:t>
      </w:r>
      <w:r>
        <w:rPr>
          <w:color w:val="FFFFFF"/>
          <w:spacing w:val="-2"/>
          <w:w w:val="110"/>
        </w:rPr>
        <w:t>Architect</w:t>
      </w:r>
    </w:p>
    <w:p>
      <w:pPr>
        <w:spacing w:line="249" w:lineRule="auto" w:before="141"/>
        <w:ind w:left="4071" w:right="13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Transportation architect with 11 years of experience designing terminals, bridges, and mass transit infrastructure. Strong track record working with DOT regulations and engineering teams.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26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Houston,</w:t>
      </w:r>
      <w:r>
        <w:rPr>
          <w:spacing w:val="24"/>
          <w:sz w:val="18"/>
        </w:rPr>
        <w:t> </w:t>
      </w:r>
      <w:r>
        <w:rPr>
          <w:sz w:val="18"/>
        </w:rPr>
        <w:t>TX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TRANSPORTATION</w:t>
      </w:r>
      <w:r>
        <w:rPr>
          <w:spacing w:val="18"/>
          <w:sz w:val="20"/>
        </w:rPr>
        <w:t> </w:t>
      </w:r>
      <w:r>
        <w:rPr>
          <w:sz w:val="20"/>
        </w:rPr>
        <w:t>ARCHITECT</w:t>
      </w:r>
      <w:r>
        <w:rPr>
          <w:spacing w:val="75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TEXAS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DOT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HOUSTON,</w:t>
      </w:r>
      <w:r>
        <w:rPr>
          <w:spacing w:val="7"/>
          <w:sz w:val="20"/>
        </w:rPr>
        <w:t> </w:t>
      </w:r>
      <w:r>
        <w:rPr>
          <w:sz w:val="20"/>
        </w:rPr>
        <w:t>TX</w:t>
      </w:r>
      <w:r>
        <w:rPr>
          <w:spacing w:val="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7"/>
          <w:sz w:val="20"/>
        </w:rPr>
        <w:t> </w:t>
      </w:r>
      <w:r>
        <w:rPr>
          <w:sz w:val="20"/>
        </w:rPr>
        <w:t>2015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2608" w:space="535"/>
            <w:col w:w="795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85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3" w:lineRule="exact" w:before="19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Bridge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terminal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Code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Public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transit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0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28" w:val="left" w:leader="none"/>
        </w:tabs>
        <w:spacing w:line="351" w:lineRule="exact" w:before="153" w:after="0"/>
        <w:ind w:left="628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Designed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two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regional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transit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hubs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several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bridges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16" w:lineRule="auto" w:before="20" w:after="0"/>
        <w:ind w:left="629" w:right="211" w:hanging="298"/>
        <w:jc w:val="left"/>
        <w:rPr>
          <w:position w:val="-2"/>
          <w:sz w:val="31"/>
        </w:rPr>
      </w:pPr>
      <w:r>
        <w:rPr>
          <w:w w:val="105"/>
          <w:sz w:val="20"/>
        </w:rPr>
        <w:t>Reduced congestion in high-traffic zones by 35% with new design </w:t>
      </w:r>
      <w:r>
        <w:rPr>
          <w:spacing w:val="-2"/>
          <w:w w:val="105"/>
          <w:sz w:val="20"/>
        </w:rPr>
        <w:t>layouts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16" w:lineRule="auto" w:before="57" w:after="0"/>
        <w:ind w:left="629" w:right="101" w:hanging="298"/>
        <w:jc w:val="left"/>
        <w:rPr>
          <w:position w:val="-2"/>
          <w:sz w:val="31"/>
        </w:rPr>
      </w:pPr>
      <w:r>
        <w:rPr>
          <w:w w:val="105"/>
          <w:sz w:val="20"/>
        </w:rPr>
        <w:t>Coordinated with engineering teams to ensure safety and structural </w:t>
      </w:r>
      <w:r>
        <w:rPr>
          <w:spacing w:val="-2"/>
          <w:w w:val="105"/>
          <w:sz w:val="20"/>
        </w:rPr>
        <w:t>integrity</w:t>
      </w:r>
    </w:p>
    <w:p>
      <w:pPr>
        <w:pStyle w:val="BodyText"/>
        <w:spacing w:before="179"/>
      </w:pPr>
    </w:p>
    <w:p>
      <w:pPr>
        <w:spacing w:before="0"/>
        <w:ind w:left="109" w:right="0" w:firstLine="0"/>
        <w:jc w:val="left"/>
        <w:rPr>
          <w:sz w:val="20"/>
        </w:rPr>
      </w:pPr>
      <w:r>
        <w:rPr>
          <w:sz w:val="20"/>
        </w:rPr>
        <w:t>DESIGN</w:t>
      </w:r>
      <w:r>
        <w:rPr>
          <w:spacing w:val="25"/>
          <w:sz w:val="20"/>
        </w:rPr>
        <w:t> </w:t>
      </w:r>
      <w:r>
        <w:rPr>
          <w:sz w:val="20"/>
        </w:rPr>
        <w:t>INTERN</w:t>
      </w:r>
      <w:r>
        <w:rPr>
          <w:spacing w:val="66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9"/>
          <w:position w:val="2"/>
          <w:sz w:val="20"/>
        </w:rPr>
        <w:t> </w:t>
      </w:r>
      <w:r>
        <w:rPr>
          <w:sz w:val="20"/>
        </w:rPr>
        <w:t>PARSONS</w:t>
      </w:r>
      <w:r>
        <w:rPr>
          <w:spacing w:val="26"/>
          <w:sz w:val="20"/>
        </w:rPr>
        <w:t> </w:t>
      </w:r>
      <w:r>
        <w:rPr>
          <w:spacing w:val="-2"/>
          <w:sz w:val="20"/>
        </w:rPr>
        <w:t>CORPORATION</w:t>
      </w:r>
    </w:p>
    <w:p>
      <w:pPr>
        <w:spacing w:before="20"/>
        <w:ind w:left="109" w:right="0" w:firstLine="0"/>
        <w:jc w:val="left"/>
        <w:rPr>
          <w:sz w:val="20"/>
        </w:rPr>
      </w:pPr>
      <w:r>
        <w:rPr>
          <w:sz w:val="20"/>
        </w:rPr>
        <w:t>HOUSTON,</w:t>
      </w:r>
      <w:r>
        <w:rPr>
          <w:spacing w:val="11"/>
          <w:sz w:val="20"/>
        </w:rPr>
        <w:t> </w:t>
      </w:r>
      <w:r>
        <w:rPr>
          <w:sz w:val="20"/>
        </w:rPr>
        <w:t>TX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2"/>
          <w:sz w:val="20"/>
        </w:rPr>
        <w:t> </w:t>
      </w:r>
      <w:r>
        <w:rPr>
          <w:sz w:val="20"/>
        </w:rPr>
        <w:t>2012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z w:val="20"/>
        </w:rPr>
        <w:t>JUNE</w:t>
      </w:r>
      <w:r>
        <w:rPr>
          <w:spacing w:val="12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3066" w:space="896"/>
            <w:col w:w="7138"/>
          </w:cols>
        </w:sectPr>
      </w:pP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240" w:lineRule="auto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Traffic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51" w:lineRule="exact" w:before="56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plans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pedestrian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access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ADA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293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Assisted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modeling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traffic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flow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simulations</w:t>
      </w:r>
    </w:p>
    <w:p>
      <w:pPr>
        <w:spacing w:after="0" w:line="293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260"/>
          <w:cols w:num="2" w:equalWidth="0">
            <w:col w:w="2486" w:space="1438"/>
            <w:col w:w="7176"/>
          </w:cols>
        </w:sectPr>
      </w:pPr>
    </w:p>
    <w:p>
      <w:pPr>
        <w:pStyle w:val="Heading1"/>
        <w:spacing w:before="5"/>
      </w:pPr>
      <w:r>
        <w:rPr>
          <w:color w:val="424242"/>
          <w:spacing w:val="-2"/>
        </w:rPr>
        <w:t>CERTIFICATIONS</w:t>
      </w:r>
    </w:p>
    <w:p>
      <w:pPr>
        <w:pStyle w:val="Heading2"/>
        <w:spacing w:line="141" w:lineRule="exact"/>
        <w:ind w:left="4093" w:right="4939"/>
        <w:jc w:val="center"/>
      </w:pPr>
      <w:r>
        <w:rPr>
          <w:spacing w:val="-2"/>
        </w:rPr>
        <w:t>EDUCATION</w:t>
      </w:r>
    </w:p>
    <w:p>
      <w:pPr>
        <w:spacing w:after="0" w:line="141" w:lineRule="exact"/>
        <w:jc w:val="center"/>
        <w:sectPr>
          <w:type w:val="continuous"/>
          <w:pgSz w:w="11920" w:h="16860"/>
          <w:pgMar w:top="840" w:bottom="280" w:left="560" w:right="260"/>
        </w:sectPr>
      </w:pP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189" w:lineRule="auto" w:before="51" w:after="0"/>
        <w:ind w:left="667" w:right="24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229225"/>
                                </a:moveTo>
                                <a:lnTo>
                                  <a:pt x="247637" y="52292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2292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5C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5C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82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200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820025"/>
                                </a:lnTo>
                                <a:lnTo>
                                  <a:pt x="2466975" y="78200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8200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5C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76625">
                                <a:moveTo>
                                  <a:pt x="4767834" y="3133725"/>
                                </a:moveTo>
                                <a:lnTo>
                                  <a:pt x="171450" y="3133725"/>
                                </a:lnTo>
                                <a:lnTo>
                                  <a:pt x="163029" y="3133941"/>
                                </a:lnTo>
                                <a:lnTo>
                                  <a:pt x="121691" y="3141116"/>
                                </a:lnTo>
                                <a:lnTo>
                                  <a:pt x="83324" y="3158121"/>
                                </a:lnTo>
                                <a:lnTo>
                                  <a:pt x="50228" y="3183940"/>
                                </a:lnTo>
                                <a:lnTo>
                                  <a:pt x="24396" y="3217049"/>
                                </a:lnTo>
                                <a:lnTo>
                                  <a:pt x="7391" y="3255416"/>
                                </a:lnTo>
                                <a:lnTo>
                                  <a:pt x="215" y="3296755"/>
                                </a:lnTo>
                                <a:lnTo>
                                  <a:pt x="0" y="3305175"/>
                                </a:lnTo>
                                <a:lnTo>
                                  <a:pt x="215" y="3313607"/>
                                </a:lnTo>
                                <a:lnTo>
                                  <a:pt x="7391" y="3354946"/>
                                </a:lnTo>
                                <a:lnTo>
                                  <a:pt x="24396" y="3393313"/>
                                </a:lnTo>
                                <a:lnTo>
                                  <a:pt x="50228" y="3426409"/>
                                </a:lnTo>
                                <a:lnTo>
                                  <a:pt x="83324" y="3452241"/>
                                </a:lnTo>
                                <a:lnTo>
                                  <a:pt x="121691" y="3469246"/>
                                </a:lnTo>
                                <a:lnTo>
                                  <a:pt x="163029" y="3476421"/>
                                </a:lnTo>
                                <a:lnTo>
                                  <a:pt x="171450" y="3476625"/>
                                </a:lnTo>
                                <a:lnTo>
                                  <a:pt x="4767834" y="3476625"/>
                                </a:lnTo>
                                <a:lnTo>
                                  <a:pt x="4767834" y="3133725"/>
                                </a:lnTo>
                                <a:close/>
                              </a:path>
                              <a:path w="4768215" h="34766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5C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2" coordorigin="0,0" coordsize="11919,16860">
                <v:shape style="position:absolute;left:0;top:4080;width:4275;height:12780" id="docshape3" coordorigin="0,4080" coordsize="4275,12780" path="m4275,12315l390,12315,390,16860,4275,16860,4275,12315xm4275,4080l0,4080,0,4095,4275,4095,4275,4080xe" filled="true" fillcolor="#3a5c3a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3a5c3a" stroked="false">
                  <v:path arrowok="t"/>
                  <v:fill type="solid"/>
                </v:shape>
                <v:shape style="position:absolute;left:389;top:0;width:3885;height:12315" id="docshape5" coordorigin="390,0" coordsize="3885,12315" path="m4275,4095l390,4095,390,12315,4275,12315,4275,4095xm4275,0l390,0,390,4080,4275,4080,4275,0xe" filled="true" fillcolor="#3a5c3a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5475" id="docshape9" coordorigin="4410,4335" coordsize="7509,5475" path="m11918,9270l4680,9270,4667,9270,4654,9271,4640,9273,4627,9275,4614,9278,4602,9282,4589,9286,4577,9291,4565,9296,4553,9302,4541,9308,4530,9316,4519,9323,4509,9331,4499,9340,4489,9349,4480,9359,4471,9369,4463,9379,4456,9390,4448,9401,4442,9413,4436,9425,4431,9437,4426,9449,4422,9462,4418,9474,4415,9487,4413,9500,4411,9514,4410,9527,4410,9540,4410,9553,4411,9566,4413,9580,4415,9593,4418,9606,4422,9618,4426,9631,4431,9643,4436,9655,4442,9667,4448,9679,4456,9690,4463,9701,4471,9711,4480,9721,4489,9731,4499,9740,4509,9749,4519,9757,4530,9764,4541,9772,4553,9778,4565,9784,4577,9789,4589,9794,4602,9798,4614,9802,4627,9805,4640,9807,4654,9809,4667,9810,4680,9810,11918,9810,11918,927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3a5c3a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Registered Architect , Texas Board of Architectural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pacing w:val="-2"/>
          <w:sz w:val="18"/>
        </w:rPr>
        <w:t>Examiners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01" w:lineRule="auto" w:before="75" w:after="0"/>
        <w:ind w:left="667" w:right="38" w:hanging="298"/>
        <w:jc w:val="left"/>
        <w:rPr>
          <w:position w:val="-4"/>
          <w:sz w:val="31"/>
        </w:rPr>
      </w:pPr>
      <w:r>
        <w:rPr>
          <w:sz w:val="18"/>
        </w:rPr>
        <w:t>Professional Traffic Operations Engineer (PTOE) , TPCB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16" w:lineRule="auto" w:before="0" w:after="0"/>
        <w:ind w:left="667" w:right="2245" w:hanging="298"/>
        <w:jc w:val="left"/>
        <w:rPr>
          <w:position w:val="-2"/>
          <w:sz w:val="31"/>
        </w:rPr>
      </w:pPr>
      <w:r>
        <w:rPr>
          <w:sz w:val="20"/>
        </w:rPr>
        <w:t>Master of Architecture in Transportation Design</w:t>
      </w:r>
      <w:r>
        <w:rPr>
          <w:spacing w:val="80"/>
          <w:sz w:val="20"/>
        </w:rPr>
        <w:t> </w:t>
      </w:r>
      <w:r>
        <w:rPr>
          <w:sz w:val="20"/>
        </w:rPr>
        <w:t>University of Houston , Houston, TX</w:t>
      </w:r>
    </w:p>
    <w:p>
      <w:pPr>
        <w:pStyle w:val="BodyText"/>
        <w:spacing w:before="86"/>
      </w:pP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2" w:lineRule="exact" w:before="1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Bachelor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Civil</w:t>
      </w:r>
      <w:r>
        <w:rPr>
          <w:spacing w:val="9"/>
          <w:w w:val="105"/>
          <w:sz w:val="20"/>
        </w:rPr>
        <w:t> </w:t>
      </w:r>
      <w:r>
        <w:rPr>
          <w:spacing w:val="-2"/>
          <w:w w:val="105"/>
          <w:sz w:val="20"/>
        </w:rPr>
        <w:t>Engineering</w:t>
      </w:r>
    </w:p>
    <w:p>
      <w:pPr>
        <w:pStyle w:val="BodyText"/>
        <w:spacing w:line="216" w:lineRule="exact"/>
        <w:ind w:left="667"/>
      </w:pPr>
      <w:r>
        <w:rPr/>
        <w:t>Texas</w:t>
      </w:r>
      <w:r>
        <w:rPr>
          <w:spacing w:val="29"/>
        </w:rPr>
        <w:t> </w:t>
      </w:r>
      <w:r>
        <w:rPr/>
        <w:t>A&amp;M</w:t>
      </w:r>
      <w:r>
        <w:rPr>
          <w:spacing w:val="30"/>
        </w:rPr>
        <w:t> </w:t>
      </w:r>
      <w:r>
        <w:rPr/>
        <w:t>University</w:t>
      </w:r>
      <w:r>
        <w:rPr>
          <w:spacing w:val="30"/>
        </w:rPr>
        <w:t> </w:t>
      </w:r>
      <w:r>
        <w:rPr/>
        <w:t>,</w:t>
      </w:r>
      <w:r>
        <w:rPr>
          <w:spacing w:val="29"/>
        </w:rPr>
        <w:t> </w:t>
      </w:r>
      <w:r>
        <w:rPr/>
        <w:t>College</w:t>
      </w:r>
      <w:r>
        <w:rPr>
          <w:spacing w:val="30"/>
        </w:rPr>
        <w:t> </w:t>
      </w:r>
      <w:r>
        <w:rPr/>
        <w:t>Station,</w:t>
      </w:r>
      <w:r>
        <w:rPr>
          <w:spacing w:val="30"/>
        </w:rPr>
        <w:t> </w:t>
      </w:r>
      <w:r>
        <w:rPr>
          <w:spacing w:val="-5"/>
        </w:rPr>
        <w:t>TX</w:t>
      </w:r>
    </w:p>
    <w:sectPr>
      <w:type w:val="continuous"/>
      <w:pgSz w:w="11920" w:h="16860"/>
      <w:pgMar w:top="840" w:bottom="280" w:left="560" w:right="260"/>
      <w:cols w:num="2" w:equalWidth="0">
        <w:col w:w="3347" w:space="354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1"/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2025-10-21T13:50:23Z</dcterms:created>
  <dcterms:modified xsi:type="dcterms:W3CDTF">2025-10-21T13:50:23Z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