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19"/>
        </w:rPr>
        <w:t>DREW</w:t>
      </w:r>
      <w:r>
        <w:rPr>
          <w:color w:val="FFFFFF"/>
          <w:spacing w:val="-32"/>
        </w:rPr>
        <w:t> </w:t>
      </w:r>
      <w:r>
        <w:rPr>
          <w:color w:val="FFFFFF"/>
          <w:spacing w:val="-2"/>
        </w:rPr>
        <w:t>THOMPSON</w:t>
      </w:r>
    </w:p>
    <w:p>
      <w:pPr>
        <w:spacing w:line="221" w:lineRule="exact" w:before="0"/>
        <w:ind w:left="478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Real</w:t>
      </w:r>
      <w:r>
        <w:rPr>
          <w:b/>
          <w:color w:val="FFFFFF"/>
          <w:spacing w:val="-3"/>
          <w:sz w:val="22"/>
        </w:rPr>
        <w:t> </w:t>
      </w:r>
      <w:r>
        <w:rPr>
          <w:b/>
          <w:color w:val="FFFFFF"/>
          <w:sz w:val="22"/>
        </w:rPr>
        <w:t>estate</w:t>
      </w:r>
      <w:r>
        <w:rPr>
          <w:b/>
          <w:color w:val="FFFFFF"/>
          <w:spacing w:val="-3"/>
          <w:sz w:val="22"/>
        </w:rPr>
        <w:t> </w:t>
      </w:r>
      <w:r>
        <w:rPr>
          <w:b/>
          <w:color w:val="FFFFFF"/>
          <w:sz w:val="22"/>
        </w:rPr>
        <w:t>account</w:t>
      </w:r>
      <w:r>
        <w:rPr>
          <w:b/>
          <w:color w:val="FFFFFF"/>
          <w:spacing w:val="-3"/>
          <w:sz w:val="22"/>
        </w:rPr>
        <w:t> </w:t>
      </w:r>
      <w:r>
        <w:rPr>
          <w:b/>
          <w:color w:val="FFFFFF"/>
          <w:spacing w:val="-2"/>
          <w:sz w:val="22"/>
        </w:rPr>
        <w:t>executive</w:t>
      </w:r>
    </w:p>
    <w:p>
      <w:pPr>
        <w:spacing w:before="116"/>
        <w:ind w:left="478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Denver,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CO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12345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email@example.com</w:t>
        </w:r>
      </w:hyperlink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</w:rPr>
        <w:t>Professional</w:t>
      </w:r>
      <w:r>
        <w:rPr>
          <w:smallCaps/>
          <w:spacing w:val="21"/>
        </w:rPr>
        <w:t> </w:t>
      </w:r>
      <w:r>
        <w:rPr>
          <w:smallCaps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spacing w:val="-2"/>
          <w:w w:val="105"/>
        </w:rPr>
        <w:t>Real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Estate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Account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Executive</w:t>
      </w:r>
    </w:p>
    <w:p>
      <w:pPr>
        <w:pStyle w:val="BodyText"/>
        <w:spacing w:before="71"/>
        <w:ind w:left="4761"/>
      </w:pPr>
      <w:r>
        <w:rPr/>
        <w:t>CBRE,</w:t>
      </w:r>
      <w:r>
        <w:rPr>
          <w:spacing w:val="5"/>
        </w:rPr>
        <w:t> </w:t>
      </w:r>
      <w:r>
        <w:rPr/>
        <w:t>Denver,</w:t>
      </w:r>
      <w:r>
        <w:rPr>
          <w:spacing w:val="5"/>
        </w:rPr>
        <w:t> </w:t>
      </w:r>
      <w:r>
        <w:rPr/>
        <w:t>CO</w:t>
      </w:r>
      <w:r>
        <w:rPr>
          <w:spacing w:val="16"/>
        </w:rPr>
        <w:t> </w:t>
      </w:r>
      <w:r>
        <w:rPr/>
        <w:t>|</w:t>
      </w:r>
      <w:r>
        <w:rPr>
          <w:spacing w:val="15"/>
        </w:rPr>
        <w:t> </w:t>
      </w:r>
      <w:r>
        <w:rPr/>
        <w:t>May</w:t>
      </w:r>
      <w:r>
        <w:rPr>
          <w:spacing w:val="5"/>
        </w:rPr>
        <w:t> </w:t>
      </w:r>
      <w:r>
        <w:rPr/>
        <w:t>2017</w:t>
      </w:r>
      <w:r>
        <w:rPr>
          <w:spacing w:val="6"/>
        </w:rPr>
        <w:t> </w:t>
      </w:r>
      <w:r>
        <w:rPr/>
        <w:t>-</w:t>
      </w:r>
      <w:r>
        <w:rPr>
          <w:spacing w:val="5"/>
        </w:rPr>
        <w:t> </w:t>
      </w:r>
      <w:r>
        <w:rPr>
          <w:spacing w:val="-2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22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01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010275">
                                <a:moveTo>
                                  <a:pt x="2771774" y="6010274"/>
                                </a:moveTo>
                                <a:lnTo>
                                  <a:pt x="0" y="60102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010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273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733675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2819400" h="2733675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2819400" h="2733675">
                                <a:moveTo>
                                  <a:pt x="47625" y="1973097"/>
                                </a:moveTo>
                                <a:lnTo>
                                  <a:pt x="27165" y="1952625"/>
                                </a:lnTo>
                                <a:lnTo>
                                  <a:pt x="20472" y="1952625"/>
                                </a:lnTo>
                                <a:lnTo>
                                  <a:pt x="0" y="1973097"/>
                                </a:lnTo>
                                <a:lnTo>
                                  <a:pt x="0" y="1976666"/>
                                </a:lnTo>
                                <a:lnTo>
                                  <a:pt x="0" y="1979790"/>
                                </a:lnTo>
                                <a:lnTo>
                                  <a:pt x="20472" y="2000250"/>
                                </a:lnTo>
                                <a:lnTo>
                                  <a:pt x="27165" y="2000250"/>
                                </a:lnTo>
                                <a:lnTo>
                                  <a:pt x="47625" y="1979790"/>
                                </a:lnTo>
                                <a:lnTo>
                                  <a:pt x="47625" y="1973097"/>
                                </a:lnTo>
                                <a:close/>
                              </a:path>
                              <a:path w="2819400" h="273367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2819400" h="2733675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2819400" h="2733675">
                                <a:moveTo>
                                  <a:pt x="2628900" y="2706522"/>
                                </a:moveTo>
                                <a:lnTo>
                                  <a:pt x="2608440" y="2686050"/>
                                </a:lnTo>
                                <a:lnTo>
                                  <a:pt x="2601747" y="2686050"/>
                                </a:lnTo>
                                <a:lnTo>
                                  <a:pt x="2581275" y="2706522"/>
                                </a:lnTo>
                                <a:lnTo>
                                  <a:pt x="2581275" y="2710091"/>
                                </a:lnTo>
                                <a:lnTo>
                                  <a:pt x="2581275" y="2713215"/>
                                </a:lnTo>
                                <a:lnTo>
                                  <a:pt x="2601747" y="2733675"/>
                                </a:lnTo>
                                <a:lnTo>
                                  <a:pt x="2608440" y="2733675"/>
                                </a:lnTo>
                                <a:lnTo>
                                  <a:pt x="2628900" y="2713215"/>
                                </a:lnTo>
                                <a:lnTo>
                                  <a:pt x="2628900" y="2706522"/>
                                </a:lnTo>
                                <a:close/>
                              </a:path>
                              <a:path w="2819400" h="2733675">
                                <a:moveTo>
                                  <a:pt x="2819400" y="1420647"/>
                                </a:moveTo>
                                <a:lnTo>
                                  <a:pt x="2798940" y="1400175"/>
                                </a:lnTo>
                                <a:lnTo>
                                  <a:pt x="2792247" y="1400175"/>
                                </a:lnTo>
                                <a:lnTo>
                                  <a:pt x="2771775" y="1420647"/>
                                </a:lnTo>
                                <a:lnTo>
                                  <a:pt x="2771775" y="1424216"/>
                                </a:lnTo>
                                <a:lnTo>
                                  <a:pt x="2771775" y="1427340"/>
                                </a:lnTo>
                                <a:lnTo>
                                  <a:pt x="2792247" y="1447800"/>
                                </a:lnTo>
                                <a:lnTo>
                                  <a:pt x="2798940" y="1447800"/>
                                </a:lnTo>
                                <a:lnTo>
                                  <a:pt x="2819400" y="1427340"/>
                                </a:lnTo>
                                <a:lnTo>
                                  <a:pt x="2819400" y="1420647"/>
                                </a:lnTo>
                                <a:close/>
                              </a:path>
                              <a:path w="2819400" h="2733675">
                                <a:moveTo>
                                  <a:pt x="2819400" y="1239672"/>
                                </a:moveTo>
                                <a:lnTo>
                                  <a:pt x="2798940" y="1219200"/>
                                </a:lnTo>
                                <a:lnTo>
                                  <a:pt x="2792247" y="1219200"/>
                                </a:lnTo>
                                <a:lnTo>
                                  <a:pt x="2771775" y="1239672"/>
                                </a:lnTo>
                                <a:lnTo>
                                  <a:pt x="2771775" y="1243241"/>
                                </a:lnTo>
                                <a:lnTo>
                                  <a:pt x="2771775" y="1246365"/>
                                </a:lnTo>
                                <a:lnTo>
                                  <a:pt x="2792247" y="1266825"/>
                                </a:lnTo>
                                <a:lnTo>
                                  <a:pt x="2798940" y="1266825"/>
                                </a:lnTo>
                                <a:lnTo>
                                  <a:pt x="2819400" y="1246365"/>
                                </a:lnTo>
                                <a:lnTo>
                                  <a:pt x="2819400" y="1239672"/>
                                </a:lnTo>
                                <a:close/>
                              </a:path>
                              <a:path w="2819400" h="2733675">
                                <a:moveTo>
                                  <a:pt x="2819400" y="1049172"/>
                                </a:moveTo>
                                <a:lnTo>
                                  <a:pt x="2798940" y="1028700"/>
                                </a:lnTo>
                                <a:lnTo>
                                  <a:pt x="2792247" y="1028700"/>
                                </a:lnTo>
                                <a:lnTo>
                                  <a:pt x="2771775" y="1049172"/>
                                </a:lnTo>
                                <a:lnTo>
                                  <a:pt x="2771775" y="1052741"/>
                                </a:lnTo>
                                <a:lnTo>
                                  <a:pt x="2771775" y="1055865"/>
                                </a:lnTo>
                                <a:lnTo>
                                  <a:pt x="2792247" y="1076325"/>
                                </a:lnTo>
                                <a:lnTo>
                                  <a:pt x="2798940" y="1076325"/>
                                </a:lnTo>
                                <a:lnTo>
                                  <a:pt x="2819400" y="1055865"/>
                                </a:lnTo>
                                <a:lnTo>
                                  <a:pt x="2819400" y="1049172"/>
                                </a:lnTo>
                                <a:close/>
                              </a:path>
                              <a:path w="2819400" h="2733675">
                                <a:moveTo>
                                  <a:pt x="2819400" y="391947"/>
                                </a:moveTo>
                                <a:lnTo>
                                  <a:pt x="2798940" y="371475"/>
                                </a:lnTo>
                                <a:lnTo>
                                  <a:pt x="2792247" y="371475"/>
                                </a:lnTo>
                                <a:lnTo>
                                  <a:pt x="2771775" y="391947"/>
                                </a:lnTo>
                                <a:lnTo>
                                  <a:pt x="2771775" y="395516"/>
                                </a:lnTo>
                                <a:lnTo>
                                  <a:pt x="2771775" y="398640"/>
                                </a:lnTo>
                                <a:lnTo>
                                  <a:pt x="2792247" y="419100"/>
                                </a:lnTo>
                                <a:lnTo>
                                  <a:pt x="2798940" y="419100"/>
                                </a:lnTo>
                                <a:lnTo>
                                  <a:pt x="2819400" y="398640"/>
                                </a:lnTo>
                                <a:lnTo>
                                  <a:pt x="2819400" y="391947"/>
                                </a:lnTo>
                                <a:close/>
                              </a:path>
                              <a:path w="2819400" h="2733675">
                                <a:moveTo>
                                  <a:pt x="2819400" y="207035"/>
                                </a:moveTo>
                                <a:lnTo>
                                  <a:pt x="2802877" y="190500"/>
                                </a:lnTo>
                                <a:lnTo>
                                  <a:pt x="2788310" y="190500"/>
                                </a:lnTo>
                                <a:lnTo>
                                  <a:pt x="2771775" y="207035"/>
                                </a:lnTo>
                                <a:lnTo>
                                  <a:pt x="2771775" y="209550"/>
                                </a:lnTo>
                                <a:lnTo>
                                  <a:pt x="2771775" y="212077"/>
                                </a:lnTo>
                                <a:lnTo>
                                  <a:pt x="2788310" y="228600"/>
                                </a:lnTo>
                                <a:lnTo>
                                  <a:pt x="2802877" y="228600"/>
                                </a:lnTo>
                                <a:lnTo>
                                  <a:pt x="2819400" y="212077"/>
                                </a:lnTo>
                                <a:lnTo>
                                  <a:pt x="2819400" y="207035"/>
                                </a:lnTo>
                                <a:close/>
                              </a:path>
                              <a:path w="2819400" h="27336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9088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946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ccb6d9" stroked="false">
                  <v:fill type="solid"/>
                </v:rect>
                <v:shape style="position:absolute;left:689;top:4425;width:4440;height:4305" id="docshape7" coordorigin="690,4425" coordsize="4440,4305" path="m765,8117l764,8112,760,8103,758,8099,751,8092,747,8090,738,8086,733,8085,722,8085,717,8086,708,8090,704,8092,697,8099,695,8103,691,8112,690,8117,690,8123,690,8128,691,8133,695,8142,697,8146,704,8153,708,8155,717,8159,722,8160,733,8160,738,8159,747,8155,751,8153,758,8146,760,8142,764,8133,765,8128,765,8117xm765,7832l764,7827,760,7818,758,7814,751,7807,747,7805,738,7801,733,7800,722,7800,717,7801,708,7805,704,7807,697,7814,695,7818,691,7827,690,7832,690,7838,690,7843,691,7848,695,7857,697,7861,704,7868,708,7870,717,7874,722,7875,733,7875,738,7874,747,7870,751,7868,758,7861,760,7857,764,7848,765,7843,765,7832xm765,7532l764,7527,760,7518,758,7514,751,7507,747,7505,738,7501,733,7500,722,7500,717,7501,708,7505,704,7507,697,7514,695,7518,691,7527,690,7532,690,7538,690,7543,691,7548,695,7557,697,7561,704,7568,708,7570,717,7574,722,7575,733,7575,738,7574,747,7570,751,7568,758,7561,760,7557,764,7548,765,7543,765,7532xm765,7232l764,7227,760,7218,758,7214,751,7207,747,7205,738,7201,733,7200,722,7200,717,7201,708,7205,704,7207,697,7214,695,7218,691,7227,690,7232,690,7238,690,7243,691,7248,695,7257,697,7261,704,7268,708,7270,717,7274,722,7275,733,7275,738,7274,747,7270,751,7268,758,7261,760,7257,764,7248,765,7243,765,7232xm765,6932l764,6927,760,6918,758,6914,751,6907,747,6905,738,6901,733,6900,722,6900,717,6901,708,6905,704,6907,697,6914,695,6918,691,6927,690,6932,690,6938,690,6943,691,6948,695,6957,697,6961,704,6968,708,6970,717,6974,722,6975,733,6975,738,6974,747,6970,751,6968,758,6961,760,6957,764,6948,765,6943,765,6932xm4830,8687l4829,8682,4825,8673,4823,8669,4816,8662,4812,8660,4803,8656,4798,8655,4787,8655,4782,8656,4773,8660,4769,8662,4762,8669,4760,8673,4756,8682,4755,8687,4755,8693,4755,8698,4756,8703,4760,8712,4762,8716,4769,8723,4773,8725,4782,8729,4787,8730,4798,8730,4803,8729,4812,8725,4816,8723,4823,8716,4825,8712,4829,8703,4830,8698,4830,8687xm5130,6662l5129,6657,5125,6648,5123,6644,5116,6637,5112,6635,5103,6631,5098,6630,5087,6630,5082,6631,5073,6635,5069,6637,5062,6644,5060,6648,5056,6657,5055,6662,5055,6668,5055,6673,5056,6678,5060,6687,5062,6691,5069,6698,5073,6700,5082,6704,5087,6705,5098,6705,5103,6704,5112,6700,5116,6698,5123,6691,5125,6687,5129,6678,5130,6673,5130,6662xm5130,6377l5129,6372,5125,6363,5123,6359,5116,6352,5112,6350,5103,6346,5098,6345,5087,6345,5082,6346,5073,6350,5069,6352,5062,6359,5060,6363,5056,6372,5055,6377,5055,6383,5055,6388,5056,6393,5060,6402,5062,6406,5069,6413,5073,6415,5082,6419,5087,6420,5098,6420,5103,6419,5112,6415,5116,6413,5123,6406,5125,6402,5129,6393,5130,6388,5130,6377xm5130,6077l5129,6072,5125,6063,5123,6059,5116,6052,5112,6050,5103,6046,5098,6045,5087,6045,5082,6046,5073,6050,5069,6052,5062,6059,5060,6063,5056,6072,5055,6077,5055,6083,5055,6088,5056,6093,5060,6102,5062,6106,5069,6113,5073,6115,5082,6119,5087,6120,5098,6120,5103,6119,5112,6115,5116,6113,5123,6106,5125,6102,5129,6093,5130,6088,5130,6077xm5130,5042l5129,5037,5125,5028,5123,5024,5116,5017,5112,5015,5103,5011,5098,5010,5087,5010,5082,5011,5073,5015,5069,5017,5062,5024,5060,5028,5056,5037,5055,5042,5055,5048,5055,5053,5056,5058,5060,5067,5062,5071,5069,5078,5073,5080,5082,5084,5087,5085,5098,5085,5103,5084,5112,5080,5116,5078,5123,5071,5125,5067,5129,5058,5130,5053,5130,5042xm5130,4751l5129,4747,5126,4740,5124,4737,5118,4731,5115,4729,5108,4726,5104,4725,5081,4725,5077,4726,5070,4729,5067,4731,5061,4737,5059,4740,5056,4747,5055,4751,5055,4755,5055,4759,5056,4763,5059,4770,5061,4773,5067,4779,5070,4781,5077,4784,5081,4785,5104,4785,5108,4784,5115,4781,5118,4779,5124,4773,5126,4770,5129,4763,5130,4759,5130,4751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4"/>
        <w:rPr>
          <w:sz w:val="18"/>
        </w:rPr>
      </w:pPr>
    </w:p>
    <w:p>
      <w:pPr>
        <w:spacing w:line="237" w:lineRule="auto" w:before="0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Real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estate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account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executive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 expertise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commercial leasing accounts and property </w:t>
      </w:r>
      <w:r>
        <w:rPr>
          <w:spacing w:val="-2"/>
          <w:w w:val="105"/>
          <w:sz w:val="18"/>
        </w:rPr>
        <w:t>portfolios.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77"/>
        <w:rPr>
          <w:sz w:val="18"/>
        </w:rPr>
      </w:pPr>
    </w:p>
    <w:p>
      <w:pPr>
        <w:spacing w:line="343" w:lineRule="auto" w:before="1"/>
        <w:ind w:left="985" w:right="651" w:firstLine="0"/>
        <w:jc w:val="left"/>
        <w:rPr>
          <w:sz w:val="18"/>
        </w:rPr>
      </w:pPr>
      <w:r>
        <w:rPr>
          <w:spacing w:val="-2"/>
          <w:w w:val="105"/>
          <w:sz w:val="18"/>
        </w:rPr>
        <w:t>Contract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negotiations </w:t>
      </w:r>
      <w:r>
        <w:rPr>
          <w:w w:val="105"/>
          <w:sz w:val="18"/>
        </w:rPr>
        <w:t>Lease management Market analysis Portfolio growth Tenant relations</w:t>
      </w:r>
    </w:p>
    <w:p>
      <w:pPr>
        <w:pStyle w:val="BodyText"/>
        <w:spacing w:line="391" w:lineRule="auto" w:before="79"/>
        <w:ind w:left="1189" w:right="1234"/>
      </w:pPr>
      <w:r>
        <w:rPr/>
        <w:br w:type="column"/>
      </w:r>
      <w:r>
        <w:rPr>
          <w:w w:val="105"/>
        </w:rPr>
        <w:t>Closed</w:t>
      </w:r>
      <w:r>
        <w:rPr>
          <w:spacing w:val="-4"/>
          <w:w w:val="105"/>
        </w:rPr>
        <w:t> </w:t>
      </w:r>
      <w:r>
        <w:rPr>
          <w:w w:val="105"/>
        </w:rPr>
        <w:t>$45</w:t>
      </w:r>
      <w:r>
        <w:rPr>
          <w:spacing w:val="-4"/>
          <w:w w:val="105"/>
        </w:rPr>
        <w:t> </w:t>
      </w:r>
      <w:r>
        <w:rPr>
          <w:w w:val="105"/>
        </w:rPr>
        <w:t>million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commercial</w:t>
      </w:r>
      <w:r>
        <w:rPr>
          <w:spacing w:val="-4"/>
          <w:w w:val="105"/>
        </w:rPr>
        <w:t> </w:t>
      </w:r>
      <w:r>
        <w:rPr>
          <w:w w:val="105"/>
        </w:rPr>
        <w:t>lease</w:t>
      </w:r>
      <w:r>
        <w:rPr>
          <w:spacing w:val="-4"/>
          <w:w w:val="105"/>
        </w:rPr>
        <w:t> </w:t>
      </w:r>
      <w:r>
        <w:rPr>
          <w:w w:val="105"/>
        </w:rPr>
        <w:t>agreements</w:t>
      </w:r>
      <w:r>
        <w:rPr>
          <w:spacing w:val="-4"/>
          <w:w w:val="105"/>
        </w:rPr>
        <w:t> </w:t>
      </w:r>
      <w:r>
        <w:rPr>
          <w:w w:val="105"/>
        </w:rPr>
        <w:t>over</w:t>
      </w:r>
      <w:r>
        <w:rPr>
          <w:spacing w:val="-4"/>
          <w:w w:val="105"/>
        </w:rPr>
        <w:t> </w:t>
      </w:r>
      <w:r>
        <w:rPr>
          <w:w w:val="105"/>
        </w:rPr>
        <w:t>three</w:t>
      </w:r>
      <w:r>
        <w:rPr>
          <w:spacing w:val="-4"/>
          <w:w w:val="105"/>
        </w:rPr>
        <w:t> </w:t>
      </w:r>
      <w:r>
        <w:rPr>
          <w:w w:val="105"/>
        </w:rPr>
        <w:t>years Expanded property portfolio occupancy by 18%</w:t>
      </w:r>
    </w:p>
    <w:p>
      <w:pPr>
        <w:pStyle w:val="BodyText"/>
        <w:spacing w:line="169" w:lineRule="exact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-228272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CCB6D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17.974207pt;width:218.25pt;height:24pt;mso-position-horizontal-relative:page;mso-position-vertical-relative:paragraph;z-index:15729664" type="#_x0000_t202" id="docshape8" filled="true" fillcolor="#ccb6d9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Developed</w:t>
      </w:r>
      <w:r>
        <w:rPr>
          <w:spacing w:val="-5"/>
          <w:w w:val="105"/>
        </w:rPr>
        <w:t> </w:t>
      </w:r>
      <w:r>
        <w:rPr>
          <w:w w:val="105"/>
        </w:rPr>
        <w:t>market</w:t>
      </w:r>
      <w:r>
        <w:rPr>
          <w:spacing w:val="-4"/>
          <w:w w:val="105"/>
        </w:rPr>
        <w:t> </w:t>
      </w:r>
      <w:r>
        <w:rPr>
          <w:w w:val="105"/>
        </w:rPr>
        <w:t>reports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high-value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clients</w:t>
      </w:r>
    </w:p>
    <w:p>
      <w:pPr>
        <w:pStyle w:val="BodyText"/>
        <w:spacing w:before="22"/>
      </w:pPr>
    </w:p>
    <w:p>
      <w:pPr>
        <w:pStyle w:val="BodyText"/>
        <w:ind w:left="595"/>
      </w:pPr>
      <w:r>
        <w:rPr>
          <w:spacing w:val="-2"/>
          <w:w w:val="105"/>
        </w:rPr>
        <w:t>Leasing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71"/>
        <w:ind w:left="595"/>
      </w:pPr>
      <w:r>
        <w:rPr>
          <w:w w:val="105"/>
        </w:rPr>
        <w:t>JLL,</w:t>
      </w:r>
      <w:r>
        <w:rPr>
          <w:spacing w:val="-7"/>
          <w:w w:val="105"/>
        </w:rPr>
        <w:t> </w:t>
      </w:r>
      <w:r>
        <w:rPr>
          <w:w w:val="105"/>
        </w:rPr>
        <w:t>Denver,</w:t>
      </w:r>
      <w:r>
        <w:rPr>
          <w:spacing w:val="-7"/>
          <w:w w:val="105"/>
        </w:rPr>
        <w:t> </w:t>
      </w:r>
      <w:r>
        <w:rPr>
          <w:w w:val="105"/>
        </w:rPr>
        <w:t>CO</w:t>
      </w:r>
      <w:r>
        <w:rPr>
          <w:spacing w:val="1"/>
          <w:w w:val="105"/>
        </w:rPr>
        <w:t> </w:t>
      </w:r>
      <w:r>
        <w:rPr>
          <w:w w:val="105"/>
        </w:rPr>
        <w:t>|</w:t>
      </w:r>
      <w:r>
        <w:rPr>
          <w:spacing w:val="1"/>
          <w:w w:val="105"/>
        </w:rPr>
        <w:t> </w:t>
      </w:r>
      <w:r>
        <w:rPr>
          <w:w w:val="105"/>
        </w:rPr>
        <w:t>June</w:t>
      </w:r>
      <w:r>
        <w:rPr>
          <w:spacing w:val="-7"/>
          <w:w w:val="105"/>
        </w:rPr>
        <w:t> </w:t>
      </w:r>
      <w:r>
        <w:rPr>
          <w:w w:val="105"/>
        </w:rPr>
        <w:t>2014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w w:val="105"/>
        </w:rPr>
        <w:t>April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22"/>
      </w:pPr>
    </w:p>
    <w:p>
      <w:pPr>
        <w:pStyle w:val="BodyText"/>
        <w:ind w:left="1189"/>
      </w:pPr>
      <w:r>
        <w:rPr>
          <w:w w:val="105"/>
        </w:rPr>
        <w:t>Managed</w:t>
      </w:r>
      <w:r>
        <w:rPr>
          <w:spacing w:val="-3"/>
          <w:w w:val="105"/>
        </w:rPr>
        <w:t> </w:t>
      </w:r>
      <w:r>
        <w:rPr>
          <w:w w:val="105"/>
        </w:rPr>
        <w:t>leasing</w:t>
      </w:r>
      <w:r>
        <w:rPr>
          <w:spacing w:val="-3"/>
          <w:w w:val="105"/>
        </w:rPr>
        <w:t> </w:t>
      </w:r>
      <w:r>
        <w:rPr>
          <w:w w:val="105"/>
        </w:rPr>
        <w:t>operations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Class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ofﬁce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portfolio</w:t>
      </w:r>
    </w:p>
    <w:p>
      <w:pPr>
        <w:pStyle w:val="BodyText"/>
        <w:spacing w:line="391" w:lineRule="auto" w:before="116"/>
        <w:ind w:left="1189" w:right="32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45338</wp:posOffset>
                </wp:positionV>
                <wp:extent cx="2771775" cy="2952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95275"/>
                        </a:xfrm>
                        <a:prstGeom prst="rect">
                          <a:avLst/>
                        </a:prstGeom>
                        <a:solidFill>
                          <a:srgbClr val="CCB6D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.569927pt;width:218.25pt;height:23.25pt;mso-position-horizontal-relative:page;mso-position-vertical-relative:paragraph;z-index:15729152" type="#_x0000_t202" id="docshape9" filled="true" fillcolor="#ccb6d9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0000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0000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Negotiated</w:t>
      </w:r>
      <w:r>
        <w:rPr>
          <w:spacing w:val="-3"/>
          <w:w w:val="105"/>
        </w:rPr>
        <w:t> </w:t>
      </w:r>
      <w:r>
        <w:rPr>
          <w:w w:val="105"/>
        </w:rPr>
        <w:t>lease</w:t>
      </w:r>
      <w:r>
        <w:rPr>
          <w:spacing w:val="-3"/>
          <w:w w:val="105"/>
        </w:rPr>
        <w:t> </w:t>
      </w:r>
      <w:r>
        <w:rPr>
          <w:w w:val="105"/>
        </w:rPr>
        <w:t>renewals,</w:t>
      </w:r>
      <w:r>
        <w:rPr>
          <w:spacing w:val="-3"/>
          <w:w w:val="105"/>
        </w:rPr>
        <w:t> </w:t>
      </w:r>
      <w:r>
        <w:rPr>
          <w:w w:val="105"/>
        </w:rPr>
        <w:t>increasing</w:t>
      </w:r>
      <w:r>
        <w:rPr>
          <w:spacing w:val="-3"/>
          <w:w w:val="105"/>
        </w:rPr>
        <w:t> </w:t>
      </w:r>
      <w:r>
        <w:rPr>
          <w:w w:val="105"/>
        </w:rPr>
        <w:t>revenue</w:t>
      </w:r>
      <w:r>
        <w:rPr>
          <w:spacing w:val="-3"/>
          <w:w w:val="105"/>
        </w:rPr>
        <w:t> </w:t>
      </w:r>
      <w:r>
        <w:rPr>
          <w:w w:val="105"/>
        </w:rPr>
        <w:t>by</w:t>
      </w:r>
      <w:r>
        <w:rPr>
          <w:spacing w:val="-3"/>
          <w:w w:val="105"/>
        </w:rPr>
        <w:t> </w:t>
      </w:r>
      <w:r>
        <w:rPr>
          <w:w w:val="105"/>
        </w:rPr>
        <w:t>$2</w:t>
      </w:r>
      <w:r>
        <w:rPr>
          <w:spacing w:val="-3"/>
          <w:w w:val="105"/>
        </w:rPr>
        <w:t> </w:t>
      </w:r>
      <w:r>
        <w:rPr>
          <w:w w:val="105"/>
        </w:rPr>
        <w:t>million</w:t>
      </w:r>
      <w:r>
        <w:rPr>
          <w:spacing w:val="-3"/>
          <w:w w:val="105"/>
        </w:rPr>
        <w:t> </w:t>
      </w:r>
      <w:r>
        <w:rPr>
          <w:w w:val="105"/>
        </w:rPr>
        <w:t>annually Coordinated with property management teams</w:t>
      </w:r>
    </w:p>
    <w:p>
      <w:pPr>
        <w:pStyle w:val="Heading1"/>
        <w:spacing w:before="81"/>
      </w:pPr>
      <w:r>
        <w:rPr>
          <w:smallCaps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Arts</w:t>
      </w:r>
      <w:r>
        <w:rPr>
          <w:spacing w:val="-7"/>
          <w:w w:val="105"/>
        </w:rPr>
        <w:t> </w:t>
      </w:r>
      <w:r>
        <w:rPr>
          <w:w w:val="105"/>
        </w:rPr>
        <w:t>–</w:t>
      </w:r>
      <w:r>
        <w:rPr>
          <w:spacing w:val="-6"/>
          <w:w w:val="105"/>
        </w:rPr>
        <w:t> </w:t>
      </w:r>
      <w:r>
        <w:rPr>
          <w:w w:val="105"/>
        </w:rPr>
        <w:t>Real</w:t>
      </w:r>
      <w:r>
        <w:rPr>
          <w:spacing w:val="-7"/>
          <w:w w:val="105"/>
        </w:rPr>
        <w:t> </w:t>
      </w:r>
      <w:r>
        <w:rPr>
          <w:w w:val="105"/>
        </w:rPr>
        <w:t>Estate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Studies</w:t>
      </w:r>
    </w:p>
    <w:p>
      <w:pPr>
        <w:pStyle w:val="BodyText"/>
        <w:spacing w:before="86"/>
        <w:ind w:left="595"/>
      </w:pPr>
      <w:r>
        <w:rPr>
          <w:w w:val="105"/>
        </w:rPr>
        <w:t>University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Denver,</w:t>
      </w:r>
      <w:r>
        <w:rPr>
          <w:spacing w:val="-11"/>
          <w:w w:val="105"/>
        </w:rPr>
        <w:t> </w:t>
      </w:r>
      <w:r>
        <w:rPr>
          <w:w w:val="105"/>
        </w:rPr>
        <w:t>Denver,</w:t>
      </w:r>
      <w:r>
        <w:rPr>
          <w:spacing w:val="-12"/>
          <w:w w:val="105"/>
        </w:rPr>
        <w:t> </w:t>
      </w:r>
      <w:r>
        <w:rPr>
          <w:w w:val="105"/>
        </w:rPr>
        <w:t>CO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May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12"/>
      </w:pPr>
    </w:p>
    <w:p>
      <w:pPr>
        <w:pStyle w:val="Heading1"/>
      </w:pPr>
      <w:r>
        <w:rPr>
          <w:smallCaps/>
        </w:rPr>
        <w:t>Professional</w:t>
      </w:r>
      <w:r>
        <w:rPr>
          <w:smallCaps/>
          <w:spacing w:val="21"/>
        </w:rPr>
        <w:t> </w:t>
      </w:r>
      <w:r>
        <w:rPr>
          <w:smallCaps/>
          <w:spacing w:val="-2"/>
        </w:rPr>
        <w:t>Development</w:t>
      </w:r>
    </w:p>
    <w:p>
      <w:pPr>
        <w:pStyle w:val="BodyText"/>
        <w:spacing w:before="110"/>
        <w:ind w:left="892"/>
      </w:pPr>
      <w:r>
        <w:rPr>
          <w:w w:val="105"/>
        </w:rPr>
        <w:t>Certiﬁed</w:t>
      </w:r>
      <w:r>
        <w:rPr>
          <w:spacing w:val="-9"/>
          <w:w w:val="105"/>
        </w:rPr>
        <w:t> </w:t>
      </w:r>
      <w:r>
        <w:rPr>
          <w:w w:val="105"/>
        </w:rPr>
        <w:t>Commercial</w:t>
      </w:r>
      <w:r>
        <w:rPr>
          <w:spacing w:val="-8"/>
          <w:w w:val="105"/>
        </w:rPr>
        <w:t> </w:t>
      </w:r>
      <w:r>
        <w:rPr>
          <w:w w:val="105"/>
        </w:rPr>
        <w:t>Investment</w:t>
      </w:r>
      <w:r>
        <w:rPr>
          <w:spacing w:val="-8"/>
          <w:w w:val="105"/>
        </w:rPr>
        <w:t> </w:t>
      </w:r>
      <w:r>
        <w:rPr>
          <w:w w:val="105"/>
        </w:rPr>
        <w:t>Member</w:t>
      </w:r>
      <w:r>
        <w:rPr>
          <w:spacing w:val="-9"/>
          <w:w w:val="105"/>
        </w:rPr>
        <w:t> </w:t>
      </w:r>
      <w:r>
        <w:rPr>
          <w:w w:val="105"/>
        </w:rPr>
        <w:t>(CCIM),</w:t>
      </w:r>
      <w:r>
        <w:rPr>
          <w:spacing w:val="-8"/>
          <w:w w:val="105"/>
        </w:rPr>
        <w:t> </w:t>
      </w:r>
      <w:r>
        <w:rPr>
          <w:spacing w:val="-10"/>
          <w:w w:val="105"/>
        </w:rPr>
        <w:t>,</w:t>
      </w:r>
    </w:p>
    <w:sectPr>
      <w:type w:val="continuous"/>
      <w:pgSz w:w="11920" w:h="16860"/>
      <w:pgMar w:top="1120" w:bottom="280" w:left="0" w:right="220"/>
      <w:cols w:num="2" w:equalWidth="0">
        <w:col w:w="3518" w:space="648"/>
        <w:col w:w="75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478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2025-10-21T14:21:08Z</dcterms:created>
  <dcterms:modified xsi:type="dcterms:W3CDTF">2025-10-21T14:21:08Z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