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5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6"/>
          <w:sz w:val="82"/>
        </w:rPr>
        <w:t>Jordan</w:t>
      </w:r>
      <w:r>
        <w:rPr>
          <w:b/>
          <w:spacing w:val="-51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spacing w:before="24"/>
        <w:ind w:left="6550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Community</w:t>
      </w:r>
      <w:r>
        <w:rPr>
          <w:rFonts w:ascii="Microsoft Sans Serif"/>
          <w:spacing w:val="-16"/>
          <w:w w:val="105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pharmacist</w:t>
      </w:r>
    </w:p>
    <w:p>
      <w:pPr>
        <w:spacing w:line="261" w:lineRule="auto" w:before="220"/>
        <w:ind w:left="4516" w:right="633" w:firstLine="0"/>
        <w:jc w:val="center"/>
        <w:rPr>
          <w:sz w:val="18"/>
        </w:rPr>
      </w:pPr>
      <w:r>
        <w:rPr>
          <w:b/>
          <w:spacing w:val="-2"/>
          <w:w w:val="105"/>
          <w:sz w:val="18"/>
        </w:rPr>
        <w:t>Patient-ﬁrst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community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pharmacist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committed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to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wellness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access </w:t>
      </w:r>
      <w:r>
        <w:rPr>
          <w:w w:val="105"/>
          <w:sz w:val="18"/>
        </w:rPr>
        <w:t>Community pharmacist with 7 years of experience delivering counseling, vaccinations, and medication education in high-trafﬁc pharmacy settings. Strong advocate for accessible care and chronic disease 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06"/>
      </w:pPr>
    </w:p>
    <w:p>
      <w:pPr>
        <w:pStyle w:val="BodyText"/>
        <w:spacing w:line="626" w:lineRule="auto"/>
        <w:ind w:left="10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1053573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2.958565pt;width:3.75pt;height:3.75pt;mso-position-horizontal-relative:page;mso-position-vertical-relative:paragraph;z-index:15729664" id="docshape3" coordorigin="5190,1659" coordsize="75,75" path="m5233,1734l5222,1734,5217,1733,5190,1702,5190,1697,5190,1691,5222,1659,5233,1659,5265,1691,5265,1702,5238,1733,5233,1734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</w:rPr>
          <w:t>jmpharm@email.com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Atlanta, GA</w:t>
      </w:r>
    </w:p>
    <w:p>
      <w:pPr>
        <w:pStyle w:val="BodyText"/>
        <w:spacing w:line="261" w:lineRule="auto" w:before="136"/>
        <w:ind w:left="100" w:right="3907"/>
      </w:pPr>
      <w:r>
        <w:rPr/>
        <w:br w:type="column"/>
      </w:r>
      <w:r>
        <w:rPr>
          <w:w w:val="105"/>
        </w:rPr>
        <w:t>Pharmacist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GoodHealth</w:t>
      </w:r>
      <w:r>
        <w:rPr>
          <w:spacing w:val="-10"/>
          <w:w w:val="105"/>
        </w:rPr>
        <w:t> </w:t>
      </w:r>
      <w:r>
        <w:rPr>
          <w:w w:val="105"/>
        </w:rPr>
        <w:t>Pharmacy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Phoenix,</w:t>
      </w:r>
      <w:r>
        <w:rPr>
          <w:spacing w:val="-14"/>
          <w:w w:val="105"/>
        </w:rPr>
        <w:t> </w:t>
      </w:r>
      <w:r>
        <w:rPr>
          <w:w w:val="105"/>
        </w:rPr>
        <w:t>AZ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before="1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Delivered</w:t>
      </w:r>
      <w:r>
        <w:rPr>
          <w:spacing w:val="13"/>
        </w:rPr>
        <w:t> </w:t>
      </w:r>
      <w:r>
        <w:rPr/>
        <w:t>1,500+</w:t>
      </w:r>
      <w:r>
        <w:rPr>
          <w:spacing w:val="14"/>
        </w:rPr>
        <w:t> </w:t>
      </w:r>
      <w:r>
        <w:rPr/>
        <w:t>COVID-19</w:t>
      </w:r>
      <w:r>
        <w:rPr>
          <w:spacing w:val="13"/>
        </w:rPr>
        <w:t> </w:t>
      </w:r>
      <w:r>
        <w:rPr/>
        <w:t>vaccinations</w:t>
      </w:r>
      <w:r>
        <w:rPr>
          <w:spacing w:val="14"/>
        </w:rPr>
        <w:t> </w:t>
      </w:r>
      <w:r>
        <w:rPr/>
        <w:t>during</w:t>
      </w:r>
      <w:r>
        <w:rPr>
          <w:spacing w:val="13"/>
        </w:rPr>
        <w:t> </w:t>
      </w:r>
      <w:r>
        <w:rPr/>
        <w:t>the</w:t>
      </w:r>
      <w:r>
        <w:rPr>
          <w:spacing w:val="14"/>
        </w:rPr>
        <w:t> </w:t>
      </w:r>
      <w:r>
        <w:rPr/>
        <w:t>2021</w:t>
      </w:r>
      <w:r>
        <w:rPr>
          <w:spacing w:val="13"/>
        </w:rPr>
        <w:t> </w:t>
      </w:r>
      <w:r>
        <w:rPr>
          <w:spacing w:val="-2"/>
        </w:rPr>
        <w:t>surge</w:t>
      </w:r>
    </w:p>
    <w:p>
      <w:pPr>
        <w:pStyle w:val="BodyText"/>
        <w:tabs>
          <w:tab w:pos="676" w:val="left" w:leader="none"/>
        </w:tabs>
        <w:spacing w:line="261" w:lineRule="auto" w:before="108"/>
        <w:ind w:left="676" w:right="99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prescription</w:t>
      </w:r>
      <w:r>
        <w:rPr>
          <w:spacing w:val="-13"/>
          <w:w w:val="105"/>
        </w:rPr>
        <w:t> </w:t>
      </w:r>
      <w:r>
        <w:rPr>
          <w:w w:val="105"/>
        </w:rPr>
        <w:t>wait</w:t>
      </w:r>
      <w:r>
        <w:rPr>
          <w:spacing w:val="-13"/>
          <w:w w:val="105"/>
        </w:rPr>
        <w:t> </w:t>
      </w:r>
      <w:r>
        <w:rPr>
          <w:w w:val="105"/>
        </w:rPr>
        <w:t>times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stafﬁng</w:t>
      </w:r>
      <w:r>
        <w:rPr>
          <w:spacing w:val="-14"/>
          <w:w w:val="105"/>
        </w:rPr>
        <w:t> </w:t>
      </w:r>
      <w:r>
        <w:rPr>
          <w:w w:val="105"/>
        </w:rPr>
        <w:t>schedule </w:t>
      </w:r>
      <w:r>
        <w:rPr>
          <w:spacing w:val="-2"/>
          <w:w w:val="105"/>
        </w:rPr>
        <w:t>optimization</w:t>
      </w:r>
    </w:p>
    <w:p>
      <w:pPr>
        <w:pStyle w:val="BodyText"/>
        <w:tabs>
          <w:tab w:pos="676" w:val="left" w:leader="none"/>
        </w:tabs>
        <w:spacing w:before="103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Improved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score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from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4.2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4.8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3082"/>
      </w:pPr>
      <w:r>
        <w:rPr>
          <w:w w:val="105"/>
        </w:rPr>
        <w:t>Pharmacy</w:t>
      </w:r>
      <w:r>
        <w:rPr>
          <w:spacing w:val="-14"/>
          <w:w w:val="105"/>
        </w:rPr>
        <w:t> </w:t>
      </w:r>
      <w:r>
        <w:rPr>
          <w:w w:val="105"/>
        </w:rPr>
        <w:t>Intern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2020 RitePharm | Phoenix, AZ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810" w:space="1821"/>
            <w:col w:w="7109"/>
          </w:cols>
        </w:sectPr>
      </w:pPr>
    </w:p>
    <w:p>
      <w:pPr>
        <w:pStyle w:val="Heading1"/>
        <w:spacing w:before="232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121"/>
      </w:pPr>
      <w:r>
        <w:rPr>
          <w:color w:val="FFFFFF"/>
          <w:spacing w:val="-2"/>
          <w:w w:val="105"/>
        </w:rPr>
        <w:t>Doctor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Pharmacy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(Pharm.D.) </w:t>
      </w:r>
      <w:r>
        <w:rPr>
          <w:color w:val="FFFFFF"/>
          <w:w w:val="105"/>
        </w:rPr>
        <w:t>May 2019</w:t>
      </w:r>
    </w:p>
    <w:p>
      <w:pPr>
        <w:pStyle w:val="BodyText"/>
        <w:spacing w:before="23"/>
        <w:ind w:left="843"/>
      </w:pPr>
      <w:r>
        <w:rPr>
          <w:color w:val="FFFFFF"/>
        </w:rPr>
        <w:t>Midwestern</w:t>
      </w:r>
      <w:r>
        <w:rPr>
          <w:color w:val="FFFFFF"/>
          <w:spacing w:val="13"/>
        </w:rPr>
        <w:t> </w:t>
      </w:r>
      <w:r>
        <w:rPr>
          <w:color w:val="FFFFFF"/>
        </w:rPr>
        <w:t>University,</w:t>
      </w:r>
      <w:r>
        <w:rPr>
          <w:color w:val="FFFFFF"/>
          <w:spacing w:val="14"/>
        </w:rPr>
        <w:t> </w:t>
      </w:r>
      <w:r>
        <w:rPr>
          <w:color w:val="FFFFFF"/>
        </w:rPr>
        <w:t>Glendale,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AZ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182" w:lineRule="exact"/>
        <w:ind w:left="100"/>
      </w:pPr>
      <w:r>
        <w:rPr/>
        <w:br w:type="column"/>
      </w:r>
      <w:r>
        <w:rPr/>
        <w:t>Counseled</w:t>
      </w:r>
      <w:r>
        <w:rPr>
          <w:spacing w:val="14"/>
        </w:rPr>
        <w:t> </w:t>
      </w:r>
      <w:r>
        <w:rPr/>
        <w:t>patients</w:t>
      </w:r>
      <w:r>
        <w:rPr>
          <w:spacing w:val="14"/>
        </w:rPr>
        <w:t> </w:t>
      </w:r>
      <w:r>
        <w:rPr/>
        <w:t>under</w:t>
      </w:r>
      <w:r>
        <w:rPr>
          <w:spacing w:val="14"/>
        </w:rPr>
        <w:t> </w:t>
      </w:r>
      <w:r>
        <w:rPr/>
        <w:t>pharmacist</w:t>
      </w:r>
      <w:r>
        <w:rPr>
          <w:spacing w:val="14"/>
        </w:rPr>
        <w:t> </w:t>
      </w:r>
      <w:r>
        <w:rPr/>
        <w:t>supervision</w:t>
      </w:r>
      <w:r>
        <w:rPr>
          <w:spacing w:val="15"/>
        </w:rPr>
        <w:t> </w:t>
      </w:r>
      <w:r>
        <w:rPr/>
        <w:t>on</w:t>
      </w:r>
      <w:r>
        <w:rPr>
          <w:spacing w:val="14"/>
        </w:rPr>
        <w:t> </w:t>
      </w:r>
      <w:r>
        <w:rPr/>
        <w:t>diabetes</w:t>
      </w:r>
      <w:r>
        <w:rPr>
          <w:spacing w:val="14"/>
        </w:rPr>
        <w:t> </w:t>
      </w:r>
      <w:r>
        <w:rPr>
          <w:spacing w:val="-5"/>
        </w:rPr>
        <w:t>and</w:t>
      </w:r>
    </w:p>
    <w:p>
      <w:pPr>
        <w:pStyle w:val="BodyText"/>
        <w:spacing w:before="18"/>
        <w:ind w:left="100"/>
      </w:pPr>
      <w:r>
        <w:rPr/>
        <w:t>hypertension</w:t>
      </w:r>
      <w:r>
        <w:rPr>
          <w:spacing w:val="20"/>
        </w:rPr>
        <w:t> </w:t>
      </w:r>
      <w:r>
        <w:rPr>
          <w:spacing w:val="-4"/>
        </w:rPr>
        <w:t>meds</w:t>
      </w:r>
    </w:p>
    <w:p>
      <w:pPr>
        <w:pStyle w:val="BodyText"/>
        <w:spacing w:before="108"/>
        <w:ind w:left="1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118664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9.343624pt;width:3.75pt;height:3.75pt;mso-position-horizontal-relative:page;mso-position-vertical-relative:paragraph;z-index:15730176" id="docshape4" coordorigin="5190,187" coordsize="75,75" path="m5233,262l5222,262,5217,261,5190,230,5190,225,5190,219,5222,187,5233,187,5265,219,5265,230,5238,261,5233,26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Participated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community</w:t>
      </w:r>
      <w:r>
        <w:rPr>
          <w:spacing w:val="12"/>
        </w:rPr>
        <w:t> </w:t>
      </w:r>
      <w:r>
        <w:rPr/>
        <w:t>ﬂu</w:t>
      </w:r>
      <w:r>
        <w:rPr>
          <w:spacing w:val="12"/>
        </w:rPr>
        <w:t> </w:t>
      </w:r>
      <w:r>
        <w:rPr/>
        <w:t>clinics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educational</w:t>
      </w:r>
      <w:r>
        <w:rPr>
          <w:spacing w:val="12"/>
        </w:rPr>
        <w:t> </w:t>
      </w:r>
      <w:r>
        <w:rPr>
          <w:spacing w:val="-2"/>
        </w:rPr>
        <w:t>outreach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866" w:space="1341"/>
            <w:col w:w="6533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457824"/>
                            <a:ext cx="4762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146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714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768" id="docshapegroup5" coordorigin="0,0" coordsize="4410,16860">
                <v:rect style="position:absolute;left:0;top:0;width:4410;height:16860" id="docshape6" filled="true" fillcolor="#8f6d00" stroked="false">
                  <v:fill type="solid"/>
                </v:rect>
                <v:shape style="position:absolute;left:720;top:5475;width:317;height:317" type="#_x0000_t75" id="docshape7" stroked="false">
                  <v:imagedata r:id="rId7" o:title=""/>
                </v:shape>
                <v:shape style="position:absolute;left:740;top:6015;width:275;height:317" type="#_x0000_t75" id="docshape8" stroked="false">
                  <v:imagedata r:id="rId8" o:title=""/>
                </v:shape>
                <v:shape style="position:absolute;left:720;top:6576;width:317;height:274" type="#_x0000_t75" id="docshape9" stroked="false">
                  <v:imagedata r:id="rId9" o:title=""/>
                </v:shape>
                <v:shape style="position:absolute;left:721;top:7095;width:315;height:317" type="#_x0000_t75" id="docshape10" stroked="false">
                  <v:imagedata r:id="rId10" o:title=""/>
                </v:shape>
                <v:shape style="position:absolute;left:719;top:8595;width:75;height:4275" id="docshape11" coordorigin="720,8595" coordsize="75,4275" path="m795,12827l794,12822,790,12813,788,12809,781,12802,777,12800,768,12796,763,12795,752,12795,747,12796,738,12800,734,12802,727,12809,725,12813,721,12822,720,12827,720,12833,720,12838,721,12843,725,12852,727,12856,734,12863,738,12865,747,12869,752,12870,763,12870,768,12869,777,12865,781,12863,788,12856,790,12852,794,12843,795,12838,795,12827xm795,12497l794,12492,790,12483,788,12479,781,12472,777,12470,768,12466,763,12465,752,12465,747,12466,738,12470,734,12472,727,12479,725,12483,721,12492,720,12497,720,12503,720,12508,721,12513,725,12522,727,12526,734,12533,738,12535,747,12539,752,12540,763,12540,768,12539,777,12535,781,12533,788,12526,790,12522,794,12513,795,12508,795,12497x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82l794,10677,790,10668,788,10664,781,10657,777,10655,768,10651,763,10650,752,10650,747,10651,738,10655,734,10657,727,10664,725,10668,721,10677,720,10682,720,10688,720,10693,721,10698,725,10707,727,10711,734,10718,738,10720,747,10724,752,10725,763,10725,768,10724,777,10720,781,10718,788,10711,790,10707,794,10698,795,10693,795,1068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843" w:right="8868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service Immunizations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Medication</w:t>
      </w:r>
      <w:r>
        <w:rPr>
          <w:color w:val="FFFFFF"/>
          <w:spacing w:val="15"/>
        </w:rPr>
        <w:t> </w:t>
      </w:r>
      <w:r>
        <w:rPr>
          <w:color w:val="FFFFFF"/>
        </w:rPr>
        <w:t>therapy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18"/>
        <w:ind w:left="843"/>
      </w:pPr>
      <w:r>
        <w:rPr>
          <w:color w:val="FFFFFF"/>
          <w:spacing w:val="-2"/>
          <w:w w:val="105"/>
        </w:rPr>
        <w:t>(MTM)</w:t>
      </w:r>
    </w:p>
    <w:p>
      <w:pPr>
        <w:pStyle w:val="BodyText"/>
        <w:spacing w:line="364" w:lineRule="auto" w:before="108"/>
        <w:ind w:left="843" w:right="8868"/>
      </w:pPr>
      <w:r>
        <w:rPr>
          <w:color w:val="FFFFFF"/>
          <w:w w:val="105"/>
        </w:rPr>
        <w:t>OTC consultation Patient counseling </w:t>
      </w:r>
      <w:r>
        <w:rPr>
          <w:color w:val="FFFFFF"/>
          <w:spacing w:val="-2"/>
          <w:w w:val="105"/>
        </w:rPr>
        <w:t>Prescription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accuracy</w:t>
      </w:r>
    </w:p>
    <w:p>
      <w:pPr>
        <w:pStyle w:val="BodyText"/>
        <w:spacing w:before="16"/>
        <w:ind w:left="843"/>
      </w:pPr>
      <w:r>
        <w:rPr>
          <w:color w:val="FFFFFF"/>
        </w:rPr>
        <w:t>Retail</w:t>
      </w:r>
      <w:r>
        <w:rPr>
          <w:color w:val="FFFFFF"/>
          <w:spacing w:val="13"/>
        </w:rPr>
        <w:t> </w:t>
      </w:r>
      <w:r>
        <w:rPr>
          <w:color w:val="FFFFFF"/>
        </w:rPr>
        <w:t>pharmacy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operations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phar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2025-10-30T06:26:17Z</dcterms:created>
  <dcterms:modified xsi:type="dcterms:W3CDTF">2025-10-30T06:26:17Z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