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05" w:lineRule="exact" w:before="0"/>
        <w:ind w:left="0" w:right="148" w:firstLine="0"/>
        <w:jc w:val="center"/>
        <w:rPr>
          <w:rFonts w:ascii="Malgun Gothic"/>
          <w:sz w:val="82"/>
        </w:rPr>
      </w:pP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algun Gothic"/>
          <w:color w:val="FFFFFF"/>
          <w:spacing w:val="-4"/>
          <w:sz w:val="82"/>
        </w:rPr>
        <w:t>Davis</w:t>
      </w:r>
    </w:p>
    <w:p>
      <w:pPr>
        <w:spacing w:line="299" w:lineRule="exact" w:before="0"/>
        <w:ind w:left="14" w:right="148" w:firstLine="0"/>
        <w:jc w:val="center"/>
        <w:rPr>
          <w:b/>
          <w:sz w:val="29"/>
        </w:rPr>
      </w:pPr>
      <w:r>
        <w:rPr>
          <w:b/>
          <w:color w:val="FFFFFF"/>
          <w:w w:val="110"/>
          <w:sz w:val="29"/>
        </w:rPr>
        <w:t>Chief</w:t>
      </w:r>
      <w:r>
        <w:rPr>
          <w:b/>
          <w:color w:val="FFFFFF"/>
          <w:spacing w:val="-5"/>
          <w:w w:val="110"/>
          <w:sz w:val="29"/>
        </w:rPr>
        <w:t> </w:t>
      </w:r>
      <w:r>
        <w:rPr>
          <w:b/>
          <w:color w:val="FFFFFF"/>
          <w:w w:val="110"/>
          <w:sz w:val="29"/>
        </w:rPr>
        <w:t>Information</w:t>
      </w:r>
      <w:r>
        <w:rPr>
          <w:b/>
          <w:color w:val="FFFFFF"/>
          <w:spacing w:val="-5"/>
          <w:w w:val="110"/>
          <w:sz w:val="29"/>
        </w:rPr>
        <w:t> </w:t>
      </w:r>
      <w:r>
        <w:rPr>
          <w:b/>
          <w:color w:val="FFFFFF"/>
          <w:w w:val="110"/>
          <w:sz w:val="29"/>
        </w:rPr>
        <w:t>Ofcer</w:t>
      </w:r>
      <w:r>
        <w:rPr>
          <w:b/>
          <w:color w:val="FFFFFF"/>
          <w:spacing w:val="-5"/>
          <w:w w:val="110"/>
          <w:sz w:val="29"/>
        </w:rPr>
        <w:t> </w:t>
      </w:r>
      <w:r>
        <w:rPr>
          <w:b/>
          <w:color w:val="FFFFFF"/>
          <w:spacing w:val="-2"/>
          <w:w w:val="110"/>
          <w:sz w:val="29"/>
        </w:rPr>
        <w:t>(CIO)</w:t>
      </w:r>
    </w:p>
    <w:p>
      <w:pPr>
        <w:pStyle w:val="BodyText"/>
        <w:spacing w:line="273" w:lineRule="auto" w:before="163"/>
        <w:ind w:left="453" w:right="1032"/>
        <w:jc w:val="both"/>
      </w:pPr>
      <w:r>
        <w:rPr>
          <w:color w:val="FFFFFF"/>
          <w:w w:val="105"/>
        </w:rPr>
        <w:t>Chief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information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ofﬁcer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20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leading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enterprise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IT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strategy,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governance,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transformation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Fortune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500 companies.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Expert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aligning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technology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business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objectives,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managing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multimillion-dollar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budgets,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building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global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teams. Recognized for modernizing infrastructure and enabling digital growth.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280"/>
        </w:sectPr>
      </w:pPr>
    </w:p>
    <w:p>
      <w:pPr>
        <w:pStyle w:val="Heading1"/>
        <w:spacing w:before="251"/>
      </w:pPr>
      <w:r>
        <w:rPr>
          <w:smallCaps/>
          <w:spacing w:val="-2"/>
        </w:rPr>
        <w:t>Contact</w:t>
      </w:r>
    </w:p>
    <w:p>
      <w:pPr>
        <w:spacing w:before="252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(000)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000-</w:t>
      </w:r>
      <w:r>
        <w:rPr>
          <w:color w:val="424242"/>
          <w:spacing w:val="-4"/>
          <w:w w:val="105"/>
          <w:sz w:val="18"/>
        </w:rPr>
        <w:t>0000</w:t>
      </w:r>
    </w:p>
    <w:p>
      <w:pPr>
        <w:pStyle w:val="Heading1"/>
        <w:spacing w:before="101"/>
      </w:pPr>
      <w:r>
        <w:rPr>
          <w:b w:val="0"/>
        </w:rPr>
        <w:br w:type="column"/>
      </w:r>
      <w:r>
        <w:rPr>
          <w:smallCaps/>
        </w:rPr>
        <w:t>Academic</w:t>
      </w:r>
      <w:r>
        <w:rPr>
          <w:smallCaps/>
          <w:spacing w:val="7"/>
        </w:rPr>
        <w:t> </w:t>
      </w:r>
      <w:r>
        <w:rPr>
          <w:smallCaps/>
          <w:spacing w:val="-2"/>
        </w:rPr>
        <w:t>Projects</w:t>
      </w:r>
    </w:p>
    <w:p>
      <w:pPr>
        <w:spacing w:line="268" w:lineRule="auto" w:before="150"/>
        <w:ind w:left="360" w:right="295" w:firstLine="0"/>
        <w:jc w:val="left"/>
        <w:rPr>
          <w:sz w:val="18"/>
        </w:rPr>
      </w:pPr>
      <w:r>
        <w:rPr>
          <w:sz w:val="18"/>
        </w:rPr>
        <w:t>CHIEF INFORMATION OFFICER (CIO)</w:t>
      </w:r>
      <w:r>
        <w:rPr>
          <w:spacing w:val="40"/>
          <w:sz w:val="18"/>
        </w:rPr>
        <w:t> </w:t>
      </w:r>
      <w:r>
        <w:rPr>
          <w:position w:val="2"/>
          <w:sz w:val="18"/>
        </w:rPr>
        <w:t>| </w:t>
      </w:r>
      <w:r>
        <w:rPr>
          <w:sz w:val="18"/>
        </w:rPr>
        <w:t>GLOBALTECH INDUSTRIES , DALLAS,</w:t>
      </w:r>
      <w:r>
        <w:rPr>
          <w:spacing w:val="40"/>
          <w:sz w:val="18"/>
        </w:rPr>
        <w:t> </w:t>
      </w:r>
      <w:r>
        <w:rPr>
          <w:spacing w:val="-6"/>
          <w:sz w:val="18"/>
        </w:rPr>
        <w:t>TX</w:t>
      </w:r>
    </w:p>
    <w:p>
      <w:pPr>
        <w:spacing w:before="8"/>
        <w:ind w:left="360" w:right="0" w:firstLine="0"/>
        <w:jc w:val="left"/>
        <w:rPr>
          <w:sz w:val="18"/>
        </w:rPr>
      </w:pPr>
      <w:r>
        <w:rPr>
          <w:sz w:val="18"/>
        </w:rPr>
        <w:t>JUNE</w:t>
      </w:r>
      <w:r>
        <w:rPr>
          <w:spacing w:val="17"/>
          <w:sz w:val="18"/>
        </w:rPr>
        <w:t> </w:t>
      </w:r>
      <w:r>
        <w:rPr>
          <w:sz w:val="18"/>
        </w:rPr>
        <w:t>2012</w:t>
      </w:r>
      <w:r>
        <w:rPr>
          <w:spacing w:val="17"/>
          <w:sz w:val="18"/>
        </w:rPr>
        <w:t> </w:t>
      </w:r>
      <w:r>
        <w:rPr>
          <w:sz w:val="18"/>
        </w:rPr>
        <w:t>–</w:t>
      </w:r>
      <w:r>
        <w:rPr>
          <w:spacing w:val="18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80" w:bottom="280" w:left="420" w:right="280"/>
          <w:cols w:num="2" w:equalWidth="0">
            <w:col w:w="2279" w:space="1460"/>
            <w:col w:w="7481"/>
          </w:cols>
        </w:sectPr>
      </w:pPr>
    </w:p>
    <w:p>
      <w:pPr>
        <w:spacing w:line="626" w:lineRule="auto" w:before="78"/>
        <w:ind w:left="918" w:right="38" w:firstLine="0"/>
        <w:jc w:val="both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cdavis@email.com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w w:val="105"/>
          <w:sz w:val="18"/>
        </w:rPr>
        <w:t>LinkedIn | Portfolio Dallas, TX 75201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70" w:lineRule="auto" w:before="172" w:after="0"/>
        <w:ind w:left="1216" w:right="734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Directed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enterprise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strategy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$10B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revenue,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driving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digital initiatives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boosted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operating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efficiency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25%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58" w:lineRule="auto" w:before="137" w:after="0"/>
        <w:ind w:left="1216" w:right="549" w:hanging="298"/>
        <w:jc w:val="left"/>
        <w:rPr>
          <w:sz w:val="16"/>
        </w:rPr>
      </w:pPr>
      <w:r>
        <w:rPr>
          <w:w w:val="105"/>
          <w:sz w:val="16"/>
        </w:rPr>
        <w:t>Oversaw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$120M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technology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budget,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delivering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cost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reductions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18%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while expanding system capacity and reliability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70" w:lineRule="auto" w:before="128" w:after="0"/>
        <w:ind w:left="1216" w:right="741" w:hanging="298"/>
        <w:jc w:val="left"/>
        <w:rPr>
          <w:sz w:val="16"/>
        </w:rPr>
      </w:pPr>
      <w:r>
        <w:rPr>
          <w:w w:val="105"/>
          <w:sz w:val="16"/>
        </w:rPr>
        <w:t>Led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global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200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five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regions,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implementing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standardized governance frameworks to unify operations</w:t>
      </w:r>
    </w:p>
    <w:p>
      <w:pPr>
        <w:spacing w:after="0" w:line="170" w:lineRule="auto"/>
        <w:jc w:val="left"/>
        <w:rPr>
          <w:sz w:val="16"/>
        </w:rPr>
        <w:sectPr>
          <w:type w:val="continuous"/>
          <w:pgSz w:w="11920" w:h="16860"/>
          <w:pgMar w:top="580" w:bottom="280" w:left="420" w:right="280"/>
          <w:cols w:num="2" w:equalWidth="0">
            <w:col w:w="2578" w:space="938"/>
            <w:col w:w="7704"/>
          </w:cols>
        </w:sectPr>
      </w:pPr>
    </w:p>
    <w:p>
      <w:pPr>
        <w:pStyle w:val="Heading1"/>
        <w:spacing w:before="65"/>
      </w:pPr>
      <w:r>
        <w:rPr>
          <w:smallCaps/>
          <w:spacing w:val="-2"/>
        </w:rPr>
        <w:t>Education</w:t>
      </w:r>
    </w:p>
    <w:p>
      <w:pPr>
        <w:spacing w:line="268" w:lineRule="auto" w:before="237"/>
        <w:ind w:left="472" w:right="38" w:firstLine="0"/>
        <w:jc w:val="left"/>
        <w:rPr>
          <w:sz w:val="18"/>
        </w:rPr>
      </w:pPr>
      <w:r>
        <w:rPr>
          <w:color w:val="424242"/>
          <w:w w:val="105"/>
          <w:sz w:val="18"/>
        </w:rPr>
        <w:t>Master of Business</w:t>
      </w:r>
      <w:r>
        <w:rPr>
          <w:color w:val="424242"/>
          <w:spacing w:val="80"/>
          <w:w w:val="105"/>
          <w:sz w:val="18"/>
        </w:rPr>
        <w:t> </w:t>
      </w:r>
      <w:r>
        <w:rPr>
          <w:color w:val="424242"/>
          <w:w w:val="105"/>
          <w:sz w:val="18"/>
        </w:rPr>
        <w:t>Administration (MBA) Technology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spacing w:line="261" w:lineRule="auto" w:before="10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University of</w:t>
      </w:r>
      <w:r>
        <w:rPr>
          <w:color w:val="424242"/>
          <w:spacing w:val="-1"/>
          <w:w w:val="105"/>
          <w:sz w:val="18"/>
        </w:rPr>
        <w:t> </w:t>
      </w:r>
      <w:r>
        <w:rPr>
          <w:color w:val="424242"/>
          <w:w w:val="105"/>
          <w:sz w:val="18"/>
        </w:rPr>
        <w:t>Texas ,</w:t>
      </w:r>
      <w:r>
        <w:rPr>
          <w:color w:val="424242"/>
          <w:spacing w:val="-8"/>
          <w:w w:val="105"/>
          <w:sz w:val="18"/>
        </w:rPr>
        <w:t> </w:t>
      </w:r>
      <w:r>
        <w:rPr>
          <w:color w:val="424242"/>
          <w:w w:val="105"/>
          <w:sz w:val="18"/>
        </w:rPr>
        <w:t>Austin,</w:t>
      </w:r>
      <w:r>
        <w:rPr>
          <w:color w:val="424242"/>
          <w:spacing w:val="-1"/>
          <w:w w:val="105"/>
          <w:sz w:val="18"/>
        </w:rPr>
        <w:t> </w:t>
      </w:r>
      <w:r>
        <w:rPr>
          <w:color w:val="424242"/>
          <w:w w:val="105"/>
          <w:sz w:val="18"/>
        </w:rPr>
        <w:t>TX May 2006</w:t>
      </w:r>
    </w:p>
    <w:p>
      <w:pPr>
        <w:pStyle w:val="BodyText"/>
        <w:spacing w:before="76"/>
        <w:rPr>
          <w:sz w:val="18"/>
        </w:rPr>
      </w:pPr>
    </w:p>
    <w:p>
      <w:pPr>
        <w:spacing w:line="278" w:lineRule="auto" w:before="0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Bachelor of Science (B.S.) Computer Engineering</w:t>
      </w:r>
    </w:p>
    <w:p>
      <w:pPr>
        <w:spacing w:line="261" w:lineRule="auto" w:before="0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Texas</w:t>
      </w:r>
      <w:r>
        <w:rPr>
          <w:color w:val="424242"/>
          <w:spacing w:val="-9"/>
          <w:w w:val="105"/>
          <w:sz w:val="18"/>
        </w:rPr>
        <w:t> </w:t>
      </w:r>
      <w:r>
        <w:rPr>
          <w:color w:val="424242"/>
          <w:w w:val="105"/>
          <w:sz w:val="18"/>
        </w:rPr>
        <w:t>A&amp;M University , College Station, TX</w:t>
      </w:r>
    </w:p>
    <w:p>
      <w:pPr>
        <w:spacing w:before="14"/>
        <w:ind w:left="472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May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2002</w:t>
      </w:r>
    </w:p>
    <w:p>
      <w:pPr>
        <w:pStyle w:val="BodyText"/>
        <w:spacing w:before="176"/>
        <w:rPr>
          <w:sz w:val="18"/>
        </w:rPr>
      </w:pPr>
    </w:p>
    <w:p>
      <w:pPr>
        <w:pStyle w:val="Heading1"/>
        <w:spacing w:before="1"/>
      </w:pPr>
      <w:r>
        <w:rPr>
          <w:smallCaps/>
          <w:spacing w:val="-2"/>
        </w:rPr>
        <w:t>Key</w:t>
      </w:r>
      <w:r>
        <w:rPr>
          <w:smallCaps/>
          <w:spacing w:val="-15"/>
        </w:rPr>
        <w:t> </w:t>
      </w:r>
      <w:r>
        <w:rPr>
          <w:smallCaps/>
          <w:spacing w:val="-2"/>
        </w:rPr>
        <w:t>Skills</w:t>
      </w:r>
    </w:p>
    <w:p>
      <w:pPr>
        <w:spacing w:line="240" w:lineRule="auto" w:before="21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spacing w:line="268" w:lineRule="auto" w:before="0"/>
        <w:ind w:left="360" w:right="2190" w:firstLine="0"/>
        <w:jc w:val="left"/>
        <w:rPr>
          <w:sz w:val="18"/>
        </w:rPr>
      </w:pPr>
      <w:r>
        <w:rPr>
          <w:sz w:val="18"/>
        </w:rPr>
        <w:t>IT VICE PRESIDENT</w:t>
      </w:r>
      <w:r>
        <w:rPr>
          <w:spacing w:val="40"/>
          <w:sz w:val="18"/>
        </w:rPr>
        <w:t> </w:t>
      </w:r>
      <w:r>
        <w:rPr>
          <w:position w:val="2"/>
          <w:sz w:val="18"/>
        </w:rPr>
        <w:t>| </w:t>
      </w:r>
      <w:r>
        <w:rPr>
          <w:sz w:val="18"/>
        </w:rPr>
        <w:t>WESTMONT GROUP , AUSTIN, TX JULY 2006 – MAY 2012</w:t>
      </w:r>
    </w:p>
    <w:p>
      <w:pPr>
        <w:pStyle w:val="ListParagraph"/>
        <w:numPr>
          <w:ilvl w:val="0"/>
          <w:numId w:val="2"/>
        </w:numPr>
        <w:tabs>
          <w:tab w:pos="991" w:val="left" w:leader="none"/>
          <w:tab w:pos="993" w:val="left" w:leader="none"/>
        </w:tabs>
        <w:spacing w:line="170" w:lineRule="auto" w:before="147" w:after="0"/>
        <w:ind w:left="993" w:right="342" w:hanging="298"/>
        <w:jc w:val="left"/>
        <w:rPr>
          <w:sz w:val="16"/>
        </w:rPr>
      </w:pPr>
      <w:r>
        <w:rPr>
          <w:w w:val="105"/>
          <w:sz w:val="16"/>
        </w:rPr>
        <w:t>Managed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infrastructure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modernization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project,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downtime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60%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and improving customer satisfaction scores by 22%</w:t>
      </w:r>
    </w:p>
    <w:p>
      <w:pPr>
        <w:pStyle w:val="ListParagraph"/>
        <w:numPr>
          <w:ilvl w:val="0"/>
          <w:numId w:val="2"/>
        </w:numPr>
        <w:tabs>
          <w:tab w:pos="991" w:val="left" w:leader="none"/>
          <w:tab w:pos="993" w:val="left" w:leader="none"/>
        </w:tabs>
        <w:spacing w:line="158" w:lineRule="auto" w:before="137" w:after="0"/>
        <w:ind w:left="993" w:right="723" w:hanging="298"/>
        <w:jc w:val="left"/>
        <w:rPr>
          <w:sz w:val="16"/>
        </w:rPr>
      </w:pPr>
      <w:r>
        <w:rPr>
          <w:w w:val="105"/>
          <w:sz w:val="16"/>
        </w:rPr>
        <w:t>Implemented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enterprise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warehouse,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enabling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real-time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reporting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and improving decision-making accuracy</w:t>
      </w:r>
    </w:p>
    <w:p>
      <w:pPr>
        <w:pStyle w:val="ListParagraph"/>
        <w:numPr>
          <w:ilvl w:val="0"/>
          <w:numId w:val="2"/>
        </w:numPr>
        <w:tabs>
          <w:tab w:pos="991" w:val="left" w:leader="none"/>
          <w:tab w:pos="993" w:val="left" w:leader="none"/>
        </w:tabs>
        <w:spacing w:line="170" w:lineRule="auto" w:before="128" w:after="0"/>
        <w:ind w:left="993" w:right="109" w:hanging="298"/>
        <w:jc w:val="left"/>
        <w:rPr>
          <w:sz w:val="16"/>
        </w:rPr>
      </w:pPr>
      <w:r>
        <w:rPr>
          <w:w w:val="105"/>
          <w:sz w:val="16"/>
        </w:rPr>
        <w:t>Directed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merger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integration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two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acquisitions,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seamless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technology alignment with no service disruptions</w:t>
      </w:r>
    </w:p>
    <w:p>
      <w:pPr>
        <w:pStyle w:val="BodyText"/>
        <w:spacing w:before="153"/>
      </w:pPr>
    </w:p>
    <w:p>
      <w:pPr>
        <w:pStyle w:val="Heading1"/>
      </w:pPr>
      <w:r>
        <w:rPr>
          <w:smallCaps/>
          <w:spacing w:val="-2"/>
        </w:rPr>
        <w:t>Certifications</w:t>
      </w:r>
    </w:p>
    <w:p>
      <w:pPr>
        <w:pStyle w:val="ListParagraph"/>
        <w:numPr>
          <w:ilvl w:val="0"/>
          <w:numId w:val="3"/>
        </w:numPr>
        <w:tabs>
          <w:tab w:pos="656" w:val="left" w:leader="none"/>
        </w:tabs>
        <w:spacing w:line="328" w:lineRule="exact" w:before="75" w:after="0"/>
        <w:ind w:left="656" w:right="0" w:hanging="296"/>
        <w:jc w:val="left"/>
        <w:rPr>
          <w:sz w:val="16"/>
        </w:rPr>
      </w:pPr>
      <w:r>
        <w:rPr>
          <w:w w:val="105"/>
          <w:sz w:val="16"/>
        </w:rPr>
        <w:t>Certified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Information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Systems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Auditor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(CISA)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ISACA,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October</w:t>
      </w:r>
      <w:r>
        <w:rPr>
          <w:spacing w:val="20"/>
          <w:w w:val="105"/>
          <w:sz w:val="16"/>
        </w:rPr>
        <w:t> </w:t>
      </w:r>
      <w:r>
        <w:rPr>
          <w:spacing w:val="-4"/>
          <w:w w:val="105"/>
          <w:sz w:val="16"/>
        </w:rPr>
        <w:t>2008</w:t>
      </w:r>
    </w:p>
    <w:p>
      <w:pPr>
        <w:pStyle w:val="ListParagraph"/>
        <w:numPr>
          <w:ilvl w:val="0"/>
          <w:numId w:val="3"/>
        </w:numPr>
        <w:tabs>
          <w:tab w:pos="656" w:val="left" w:leader="none"/>
        </w:tabs>
        <w:spacing w:line="328" w:lineRule="exact" w:before="0" w:after="0"/>
        <w:ind w:left="656" w:right="0" w:hanging="296"/>
        <w:jc w:val="left"/>
        <w:rPr>
          <w:sz w:val="16"/>
        </w:rPr>
      </w:pPr>
      <w:r>
        <w:rPr>
          <w:w w:val="105"/>
          <w:sz w:val="16"/>
        </w:rPr>
        <w:t>Project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Management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Professional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(PMP)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PMI,</w:t>
      </w:r>
      <w:r>
        <w:rPr>
          <w:spacing w:val="11"/>
          <w:w w:val="105"/>
          <w:sz w:val="16"/>
        </w:rPr>
        <w:t> </w:t>
      </w:r>
      <w:r>
        <w:rPr>
          <w:w w:val="105"/>
          <w:sz w:val="16"/>
        </w:rPr>
        <w:t>June</w:t>
      </w:r>
      <w:r>
        <w:rPr>
          <w:spacing w:val="12"/>
          <w:w w:val="105"/>
          <w:sz w:val="16"/>
        </w:rPr>
        <w:t> </w:t>
      </w:r>
      <w:r>
        <w:rPr>
          <w:spacing w:val="-4"/>
          <w:w w:val="105"/>
          <w:sz w:val="16"/>
        </w:rPr>
        <w:t>2009</w:t>
      </w:r>
    </w:p>
    <w:p>
      <w:pPr>
        <w:spacing w:after="0" w:line="328" w:lineRule="exact"/>
        <w:jc w:val="left"/>
        <w:rPr>
          <w:sz w:val="16"/>
        </w:rPr>
        <w:sectPr>
          <w:type w:val="continuous"/>
          <w:pgSz w:w="11920" w:h="16860"/>
          <w:pgMar w:top="580" w:bottom="280" w:left="420" w:right="280"/>
          <w:cols w:num="2" w:equalWidth="0">
            <w:col w:w="3369" w:space="369"/>
            <w:col w:w="7482"/>
          </w:cols>
        </w:sectPr>
      </w:pPr>
    </w:p>
    <w:p>
      <w:pPr>
        <w:pStyle w:val="ListParagraph"/>
        <w:numPr>
          <w:ilvl w:val="1"/>
          <w:numId w:val="3"/>
        </w:numPr>
        <w:tabs>
          <w:tab w:pos="768" w:val="left" w:leader="none"/>
        </w:tabs>
        <w:spacing w:line="336" w:lineRule="exact" w:before="165" w:after="0"/>
        <w:ind w:left="768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266949"/>
                            <a:ext cx="26003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439150">
                                <a:moveTo>
                                  <a:pt x="0" y="8439149"/>
                                </a:moveTo>
                                <a:lnTo>
                                  <a:pt x="2600324" y="84391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39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61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876549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2003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5721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8957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768" id="docshapegroup1" coordorigin="0,0" coordsize="11919,16860">
                <v:rect style="position:absolute;left:0;top:3570;width:4095;height:13290" id="docshape2" filled="true" fillcolor="#f4cccc" stroked="false">
                  <v:fill type="solid"/>
                </v:rect>
                <v:rect style="position:absolute;left:0;top:0;width:11919;height:3570" id="docshape3" filled="true" fillcolor="#c76161" stroked="false">
                  <v:fill type="solid"/>
                </v:rect>
                <v:shape style="position:absolute;left:900;top:4530;width:255;height:261" type="#_x0000_t75" id="docshape4" stroked="false">
                  <v:imagedata r:id="rId6" o:title=""/>
                </v:shape>
                <v:shape style="position:absolute;left:900;top:5040;width:255;height:300" type="#_x0000_t75" id="docshape5" stroked="false">
                  <v:imagedata r:id="rId7" o:title=""/>
                </v:shape>
                <v:shape style="position:absolute;left:900;top:5625;width:256;height:226" type="#_x0000_t75" id="docshape6" stroked="false">
                  <v:imagedata r:id="rId8" o:title=""/>
                </v:shape>
                <v:shape style="position:absolute;left:900;top:6135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Digital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transformation</w:t>
      </w:r>
    </w:p>
    <w:p>
      <w:pPr>
        <w:pStyle w:val="ListParagraph"/>
        <w:numPr>
          <w:ilvl w:val="1"/>
          <w:numId w:val="3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Enterprise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IT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governance</w:t>
      </w:r>
    </w:p>
    <w:p>
      <w:pPr>
        <w:pStyle w:val="ListParagraph"/>
        <w:numPr>
          <w:ilvl w:val="1"/>
          <w:numId w:val="3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Global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w w:val="105"/>
          <w:sz w:val="18"/>
        </w:rPr>
        <w:t>team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leadership</w:t>
      </w:r>
    </w:p>
    <w:p>
      <w:pPr>
        <w:pStyle w:val="ListParagraph"/>
        <w:numPr>
          <w:ilvl w:val="1"/>
          <w:numId w:val="3"/>
        </w:numPr>
        <w:tabs>
          <w:tab w:pos="768" w:val="left" w:leader="none"/>
        </w:tabs>
        <w:spacing w:line="315" w:lineRule="exact" w:before="0" w:after="0"/>
        <w:ind w:left="768" w:right="0" w:hanging="296"/>
        <w:jc w:val="left"/>
        <w:rPr>
          <w:sz w:val="18"/>
        </w:rPr>
      </w:pPr>
      <w:r>
        <w:rPr>
          <w:color w:val="424242"/>
          <w:spacing w:val="2"/>
          <w:sz w:val="18"/>
        </w:rPr>
        <w:t>Infrastructure</w:t>
      </w:r>
      <w:r>
        <w:rPr>
          <w:color w:val="424242"/>
          <w:spacing w:val="50"/>
          <w:sz w:val="18"/>
        </w:rPr>
        <w:t> </w:t>
      </w:r>
      <w:r>
        <w:rPr>
          <w:color w:val="424242"/>
          <w:spacing w:val="-2"/>
          <w:sz w:val="18"/>
        </w:rPr>
        <w:t>modernization</w:t>
      </w:r>
    </w:p>
    <w:p>
      <w:pPr>
        <w:pStyle w:val="ListParagraph"/>
        <w:numPr>
          <w:ilvl w:val="1"/>
          <w:numId w:val="3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IT</w:t>
      </w:r>
      <w:r>
        <w:rPr>
          <w:color w:val="424242"/>
          <w:spacing w:val="4"/>
          <w:w w:val="105"/>
          <w:sz w:val="18"/>
        </w:rPr>
        <w:t> </w:t>
      </w:r>
      <w:r>
        <w:rPr>
          <w:color w:val="424242"/>
          <w:w w:val="105"/>
          <w:sz w:val="18"/>
        </w:rPr>
        <w:t>budget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3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M&amp;A</w:t>
      </w:r>
      <w:r>
        <w:rPr>
          <w:color w:val="424242"/>
          <w:spacing w:val="-1"/>
          <w:w w:val="105"/>
          <w:sz w:val="18"/>
        </w:rPr>
        <w:t> </w:t>
      </w:r>
      <w:r>
        <w:rPr>
          <w:color w:val="424242"/>
          <w:w w:val="105"/>
          <w:sz w:val="18"/>
        </w:rPr>
        <w:t>technology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integration</w:t>
      </w:r>
    </w:p>
    <w:p>
      <w:pPr>
        <w:pStyle w:val="ListParagraph"/>
        <w:numPr>
          <w:ilvl w:val="1"/>
          <w:numId w:val="3"/>
        </w:numPr>
        <w:tabs>
          <w:tab w:pos="768" w:val="left" w:leader="none"/>
        </w:tabs>
        <w:spacing w:line="315" w:lineRule="exact" w:before="0" w:after="0"/>
        <w:ind w:left="768" w:right="0" w:hanging="296"/>
        <w:jc w:val="left"/>
        <w:rPr>
          <w:sz w:val="18"/>
        </w:rPr>
      </w:pPr>
      <w:r>
        <w:rPr>
          <w:color w:val="424242"/>
          <w:spacing w:val="2"/>
          <w:sz w:val="18"/>
        </w:rPr>
        <w:t>Multimillion-dollar</w:t>
      </w:r>
      <w:r>
        <w:rPr>
          <w:color w:val="424242"/>
          <w:spacing w:val="66"/>
          <w:sz w:val="18"/>
        </w:rPr>
        <w:t> </w:t>
      </w:r>
      <w:r>
        <w:rPr>
          <w:color w:val="424242"/>
          <w:spacing w:val="-2"/>
          <w:sz w:val="18"/>
        </w:rPr>
        <w:t>programs</w:t>
      </w:r>
    </w:p>
    <w:p>
      <w:pPr>
        <w:pStyle w:val="ListParagraph"/>
        <w:numPr>
          <w:ilvl w:val="1"/>
          <w:numId w:val="3"/>
        </w:numPr>
        <w:tabs>
          <w:tab w:pos="767" w:val="left" w:leader="none"/>
          <w:tab w:pos="769" w:val="left" w:leader="none"/>
        </w:tabs>
        <w:spacing w:line="189" w:lineRule="auto" w:before="29" w:after="0"/>
        <w:ind w:left="769" w:right="8664" w:hanging="298"/>
        <w:jc w:val="left"/>
        <w:rPr>
          <w:sz w:val="18"/>
        </w:rPr>
      </w:pPr>
      <w:r>
        <w:rPr>
          <w:color w:val="424242"/>
          <w:w w:val="105"/>
          <w:sz w:val="18"/>
        </w:rPr>
        <w:t>Risk and compliance </w:t>
      </w:r>
      <w:r>
        <w:rPr>
          <w:color w:val="424242"/>
          <w:spacing w:val="-2"/>
          <w:w w:val="105"/>
          <w:sz w:val="18"/>
        </w:rPr>
        <w:t>oversight</w:t>
      </w:r>
    </w:p>
    <w:p>
      <w:pPr>
        <w:pStyle w:val="ListParagraph"/>
        <w:numPr>
          <w:ilvl w:val="1"/>
          <w:numId w:val="3"/>
        </w:numPr>
        <w:tabs>
          <w:tab w:pos="768" w:val="left" w:leader="none"/>
        </w:tabs>
        <w:spacing w:line="336" w:lineRule="exact" w:before="60" w:after="0"/>
        <w:ind w:left="768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Strategic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w w:val="105"/>
          <w:sz w:val="18"/>
        </w:rPr>
        <w:t>IT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planning</w:t>
      </w:r>
    </w:p>
    <w:p>
      <w:pPr>
        <w:pStyle w:val="ListParagraph"/>
        <w:numPr>
          <w:ilvl w:val="1"/>
          <w:numId w:val="3"/>
        </w:numPr>
        <w:tabs>
          <w:tab w:pos="768" w:val="left" w:leader="none"/>
        </w:tabs>
        <w:spacing w:line="336" w:lineRule="exact" w:before="0" w:after="0"/>
        <w:ind w:left="768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Vendor</w:t>
      </w:r>
      <w:r>
        <w:rPr>
          <w:color w:val="424242"/>
          <w:spacing w:val="-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management</w:t>
      </w:r>
    </w:p>
    <w:sectPr>
      <w:type w:val="continuous"/>
      <w:pgSz w:w="11920" w:h="16860"/>
      <w:pgMar w:top="580" w:bottom="280" w:left="42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9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0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9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4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3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86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99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9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4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8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3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8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6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0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6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6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dav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2025-10-31T05:54:53Z</dcterms:created>
  <dcterms:modified xsi:type="dcterms:W3CDTF">2025-10-31T05:54:53Z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