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Alex</w:t>
      </w:r>
      <w:r>
        <w:rPr>
          <w:color w:val="FFFFFF"/>
          <w:spacing w:val="54"/>
        </w:rPr>
        <w:t> </w:t>
      </w:r>
      <w:r>
        <w:rPr>
          <w:color w:val="FFFFFF"/>
          <w:spacing w:val="-4"/>
        </w:rPr>
        <w:t>Brown</w:t>
      </w:r>
    </w:p>
    <w:p>
      <w:pPr>
        <w:spacing w:before="160"/>
        <w:ind w:left="52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Business</w:t>
      </w:r>
      <w:r>
        <w:rPr>
          <w:b/>
          <w:color w:val="FFFFFF"/>
          <w:spacing w:val="18"/>
          <w:sz w:val="29"/>
        </w:rPr>
        <w:t> </w:t>
      </w:r>
      <w:r>
        <w:rPr>
          <w:b/>
          <w:color w:val="FFFFFF"/>
          <w:sz w:val="29"/>
        </w:rPr>
        <w:t>Analyst</w:t>
      </w:r>
      <w:r>
        <w:rPr>
          <w:b/>
          <w:color w:val="FFFFFF"/>
          <w:spacing w:val="19"/>
          <w:sz w:val="29"/>
        </w:rPr>
        <w:t> </w:t>
      </w:r>
      <w:r>
        <w:rPr>
          <w:b/>
          <w:color w:val="FFFFFF"/>
          <w:sz w:val="29"/>
        </w:rPr>
        <w:t>for</w:t>
      </w:r>
      <w:r>
        <w:rPr>
          <w:b/>
          <w:color w:val="FFFFFF"/>
          <w:spacing w:val="19"/>
          <w:sz w:val="29"/>
        </w:rPr>
        <w:t> </w:t>
      </w:r>
      <w:r>
        <w:rPr>
          <w:b/>
          <w:color w:val="FFFFFF"/>
          <w:spacing w:val="-2"/>
          <w:sz w:val="29"/>
        </w:rPr>
        <w:t>Tableau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 Analyst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translating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needs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Tableau.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real-time dashboards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decision-making.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58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Heading2"/>
        <w:spacing w:line="268" w:lineRule="auto"/>
        <w:ind w:left="485" w:right="2164"/>
      </w:pPr>
      <w:r>
        <w:rPr>
          <w:w w:val="105"/>
        </w:rPr>
        <w:t>BUSINESS</w:t>
      </w:r>
      <w:r>
        <w:rPr>
          <w:spacing w:val="-7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AMERICAN EXPRESS, BOSTON JANUARY 2019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580"/>
          <w:cols w:num="2" w:equalWidth="0">
            <w:col w:w="2467" w:space="1067"/>
            <w:col w:w="756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580"/>
        </w:sectPr>
      </w:pPr>
    </w:p>
    <w:p>
      <w:pPr>
        <w:pStyle w:val="BodyText"/>
        <w:spacing w:before="97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5"/>
        </w:rPr>
        <w:t>123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4" w:lineRule="auto"/>
        <w:ind w:left="243"/>
      </w:pPr>
      <w:r>
        <w:rPr>
          <w:color w:val="424242"/>
          <w:w w:val="105"/>
        </w:rPr>
        <w:t>BS in Business Administration Boston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</w:rPr>
        <w:t>University</w:t>
      </w:r>
      <w:r>
        <w:rPr>
          <w:color w:val="424242"/>
          <w:spacing w:val="12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12"/>
          <w:w w:val="105"/>
          <w:position w:val="2"/>
        </w:rPr>
        <w:t> </w:t>
      </w:r>
      <w:r>
        <w:rPr>
          <w:color w:val="424242"/>
          <w:w w:val="105"/>
        </w:rPr>
        <w:t>April</w:t>
      </w:r>
      <w:r>
        <w:rPr>
          <w:color w:val="424242"/>
          <w:spacing w:val="12"/>
          <w:w w:val="105"/>
        </w:rPr>
        <w:t> </w:t>
      </w:r>
      <w:r>
        <w:rPr>
          <w:color w:val="424242"/>
          <w:spacing w:val="-4"/>
          <w:w w:val="105"/>
        </w:rPr>
        <w:t>2014</w:t>
      </w:r>
    </w:p>
    <w:p>
      <w:pPr>
        <w:pStyle w:val="BodyText"/>
        <w:spacing w:before="173"/>
      </w:pPr>
    </w:p>
    <w:p>
      <w:pPr>
        <w:spacing w:before="0"/>
        <w:ind w:left="243" w:right="0" w:firstLine="0"/>
        <w:jc w:val="left"/>
        <w:rPr>
          <w:sz w:val="18"/>
        </w:rPr>
      </w:pPr>
      <w:r>
        <w:rPr>
          <w:color w:val="424242"/>
          <w:spacing w:val="-5"/>
          <w:w w:val="105"/>
          <w:sz w:val="18"/>
        </w:rPr>
        <w:t>MBA</w:t>
      </w:r>
    </w:p>
    <w:p>
      <w:pPr>
        <w:pStyle w:val="BodyText"/>
        <w:spacing w:line="268" w:lineRule="auto" w:before="36"/>
        <w:ind w:left="243"/>
      </w:pPr>
      <w:r>
        <w:rPr>
          <w:color w:val="424242"/>
        </w:rPr>
        <w:t>NYU Stern School of Business </w:t>
      </w:r>
      <w:r>
        <w:rPr>
          <w:color w:val="424242"/>
          <w:position w:val="2"/>
        </w:rPr>
        <w:t>| </w:t>
      </w:r>
      <w:r>
        <w:rPr>
          <w:color w:val="424242"/>
        </w:rPr>
        <w:t>June 2018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100" w:after="0"/>
        <w:ind w:left="557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dynamic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reporting,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decision-making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2"/>
        <w:spacing w:line="268" w:lineRule="auto"/>
        <w:ind w:right="3486"/>
      </w:pPr>
      <w:r>
        <w:rPr>
          <w:w w:val="105"/>
        </w:rPr>
        <w:t>JUNIOR</w:t>
      </w:r>
      <w:r>
        <w:rPr>
          <w:spacing w:val="-14"/>
          <w:w w:val="105"/>
        </w:rPr>
        <w:t> </w:t>
      </w:r>
      <w:r>
        <w:rPr>
          <w:w w:val="105"/>
        </w:rPr>
        <w:t>ANALYST</w:t>
      </w:r>
      <w:r>
        <w:rPr>
          <w:spacing w:val="-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7"/>
          <w:w w:val="105"/>
          <w:position w:val="2"/>
        </w:rPr>
        <w:t> </w:t>
      </w:r>
      <w:r>
        <w:rPr>
          <w:w w:val="105"/>
        </w:rPr>
        <w:t>HUBSPOT,</w:t>
      </w:r>
      <w:r>
        <w:rPr>
          <w:spacing w:val="-7"/>
          <w:w w:val="105"/>
        </w:rPr>
        <w:t> </w:t>
      </w:r>
      <w:r>
        <w:rPr>
          <w:w w:val="105"/>
        </w:rPr>
        <w:t>BOSTON MAY 2015 – DECEMBER 2018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206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generation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Enhanced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funnel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visibility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580"/>
          <w:cols w:num="2" w:equalWidth="0">
            <w:col w:w="2988" w:space="918"/>
            <w:col w:w="7194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658099"/>
                            <a:ext cx="2381250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48000">
                                <a:moveTo>
                                  <a:pt x="0" y="3047999"/>
                                </a:moveTo>
                                <a:lnTo>
                                  <a:pt x="2381249" y="30479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B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B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753100">
                                <a:moveTo>
                                  <a:pt x="2381249" y="5753099"/>
                                </a:moveTo>
                                <a:lnTo>
                                  <a:pt x="0" y="57530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75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B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95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B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060;width:3750;height:4800" id="docshape3" filled="true" fillcolor="#8fabb6" stroked="false">
                  <v:fill opacity="32899f" type="solid"/>
                </v:rect>
                <v:rect style="position:absolute;left:0;top:0;width:11919;height:3000" id="docshape4" filled="true" fillcolor="#8fabb6" stroked="false">
                  <v:fill type="solid"/>
                </v:rect>
                <v:rect style="position:absolute;left:0;top:3000;width:3750;height:9060" id="docshape5" filled="true" fillcolor="#8fabb6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0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8fab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KPI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Agile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w w:val="105"/>
          <w:sz w:val="18"/>
        </w:rPr>
        <w:t>reporting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environments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Tableau</w:t>
      </w:r>
      <w:r>
        <w:rPr>
          <w:color w:val="424242"/>
          <w:spacing w:val="26"/>
          <w:sz w:val="18"/>
        </w:rPr>
        <w:t> </w:t>
      </w:r>
      <w:r>
        <w:rPr>
          <w:color w:val="424242"/>
          <w:spacing w:val="-2"/>
          <w:sz w:val="18"/>
        </w:rPr>
        <w:t>Server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5"/>
          <w:sz w:val="18"/>
        </w:rPr>
        <w:t>SQL</w:t>
      </w:r>
    </w:p>
    <w:sectPr>
      <w:type w:val="continuous"/>
      <w:pgSz w:w="11920" w:h="16860"/>
      <w:pgMar w:top="440" w:bottom="280" w:left="24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3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5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2025-10-13T03:58:01Z</dcterms:created>
  <dcterms:modified xsi:type="dcterms:W3CDTF">2025-10-13T03:58:01Z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