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4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02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121212"/>
                                <w:spacing w:val="-5"/>
                                <w:sz w:val="74"/>
                              </w:rPr>
                              <w:t>SP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02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121212"/>
                          <w:spacing w:val="-5"/>
                          <w:sz w:val="74"/>
                        </w:rPr>
                        <w:t>SP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121212"/>
          <w:sz w:val="82"/>
        </w:rPr>
        <w:t>Sophia</w:t>
      </w:r>
      <w:r>
        <w:rPr>
          <w:b/>
          <w:color w:val="121212"/>
          <w:spacing w:val="-36"/>
          <w:sz w:val="82"/>
        </w:rPr>
        <w:t> </w:t>
      </w:r>
      <w:r>
        <w:rPr>
          <w:rFonts w:ascii="Microsoft Sans Serif"/>
          <w:color w:val="121212"/>
          <w:spacing w:val="-4"/>
          <w:sz w:val="82"/>
        </w:rPr>
        <w:t>Patel</w:t>
      </w:r>
    </w:p>
    <w:p>
      <w:pPr>
        <w:spacing w:before="201"/>
        <w:ind w:left="3704" w:right="0" w:firstLine="0"/>
        <w:jc w:val="center"/>
        <w:rPr>
          <w:b/>
          <w:sz w:val="16"/>
        </w:rPr>
      </w:pPr>
      <w:r>
        <w:rPr>
          <w:b/>
          <w:color w:val="121212"/>
          <w:w w:val="105"/>
          <w:sz w:val="16"/>
        </w:rPr>
        <w:t>Biostatistician</w:t>
      </w:r>
      <w:r>
        <w:rPr>
          <w:b/>
          <w:color w:val="121212"/>
          <w:spacing w:val="25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transforming</w:t>
      </w:r>
      <w:r>
        <w:rPr>
          <w:b/>
          <w:color w:val="121212"/>
          <w:spacing w:val="26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medical</w:t>
      </w:r>
      <w:r>
        <w:rPr>
          <w:b/>
          <w:color w:val="121212"/>
          <w:spacing w:val="26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research</w:t>
      </w:r>
      <w:r>
        <w:rPr>
          <w:b/>
          <w:color w:val="121212"/>
          <w:spacing w:val="26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through</w:t>
      </w:r>
      <w:r>
        <w:rPr>
          <w:b/>
          <w:color w:val="121212"/>
          <w:spacing w:val="25"/>
          <w:w w:val="105"/>
          <w:sz w:val="16"/>
        </w:rPr>
        <w:t> </w:t>
      </w:r>
      <w:r>
        <w:rPr>
          <w:b/>
          <w:color w:val="121212"/>
          <w:w w:val="105"/>
          <w:sz w:val="16"/>
        </w:rPr>
        <w:t>data-driven</w:t>
      </w:r>
      <w:r>
        <w:rPr>
          <w:b/>
          <w:color w:val="121212"/>
          <w:spacing w:val="26"/>
          <w:w w:val="105"/>
          <w:sz w:val="16"/>
        </w:rPr>
        <w:t> </w:t>
      </w:r>
      <w:r>
        <w:rPr>
          <w:b/>
          <w:color w:val="121212"/>
          <w:spacing w:val="-2"/>
          <w:w w:val="105"/>
          <w:sz w:val="16"/>
        </w:rPr>
        <w:t>insights</w:t>
      </w:r>
    </w:p>
    <w:p>
      <w:pPr>
        <w:spacing w:line="273" w:lineRule="auto" w:before="116"/>
        <w:ind w:left="4071" w:right="364" w:hanging="1"/>
        <w:jc w:val="center"/>
        <w:rPr>
          <w:sz w:val="16"/>
        </w:rPr>
      </w:pPr>
      <w:r>
        <w:rPr>
          <w:color w:val="121212"/>
          <w:w w:val="105"/>
          <w:sz w:val="16"/>
        </w:rPr>
        <w:t>Analytical biostatistician with over seven years of experience designing experiments,</w:t>
      </w:r>
      <w:r>
        <w:rPr>
          <w:color w:val="121212"/>
          <w:spacing w:val="80"/>
          <w:w w:val="105"/>
          <w:sz w:val="16"/>
        </w:rPr>
        <w:t> </w:t>
      </w:r>
      <w:r>
        <w:rPr>
          <w:color w:val="121212"/>
          <w:w w:val="105"/>
          <w:sz w:val="16"/>
        </w:rPr>
        <w:t>conducting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statistical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modeling,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and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interpreting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large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health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datasets.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Skilled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in</w:t>
      </w:r>
      <w:r>
        <w:rPr>
          <w:color w:val="121212"/>
          <w:spacing w:val="28"/>
          <w:w w:val="105"/>
          <w:sz w:val="16"/>
        </w:rPr>
        <w:t> </w:t>
      </w:r>
      <w:r>
        <w:rPr>
          <w:color w:val="121212"/>
          <w:w w:val="105"/>
          <w:sz w:val="16"/>
        </w:rPr>
        <w:t>Statistical Analysis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Software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(SAS),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R,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and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machine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learning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applications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for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clinical</w:t>
      </w:r>
      <w:r>
        <w:rPr>
          <w:color w:val="121212"/>
          <w:spacing w:val="37"/>
          <w:w w:val="105"/>
          <w:sz w:val="16"/>
        </w:rPr>
        <w:t> </w:t>
      </w:r>
      <w:r>
        <w:rPr>
          <w:color w:val="121212"/>
          <w:w w:val="105"/>
          <w:sz w:val="16"/>
        </w:rPr>
        <w:t>trials.</w:t>
      </w:r>
    </w:p>
    <w:p>
      <w:pPr>
        <w:pStyle w:val="BodyText"/>
        <w:spacing w:before="16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259"/>
        <w:rPr>
          <w:sz w:val="28"/>
        </w:rPr>
      </w:pPr>
    </w:p>
    <w:p>
      <w:pPr>
        <w:pStyle w:val="Heading1"/>
      </w:pPr>
      <w:r>
        <w:rPr>
          <w:smallCaps/>
          <w:color w:val="121212"/>
          <w:spacing w:val="-2"/>
        </w:rPr>
        <w:t>Contact</w:t>
      </w:r>
    </w:p>
    <w:p>
      <w:pPr>
        <w:pStyle w:val="BodyText"/>
        <w:spacing w:line="123" w:lineRule="exact"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111-</w:t>
      </w:r>
      <w:r>
        <w:rPr>
          <w:color w:val="FFFFFF"/>
          <w:spacing w:val="-4"/>
          <w:w w:val="105"/>
        </w:rPr>
        <w:t>2222</w:t>
      </w:r>
    </w:p>
    <w:p>
      <w:pPr>
        <w:pStyle w:val="Heading1"/>
        <w:tabs>
          <w:tab w:pos="445" w:val="left" w:leader="none"/>
          <w:tab w:pos="7863" w:val="left" w:leader="none"/>
        </w:tabs>
        <w:spacing w:before="101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86671B" w:color="auto" w:val="clear"/>
        </w:rPr>
        <w:tab/>
      </w:r>
      <w:r>
        <w:rPr>
          <w:smallCaps/>
          <w:color w:val="FFFFFF"/>
          <w:spacing w:val="-5"/>
          <w:shd w:fill="86671B" w:color="auto" w:val="clear"/>
        </w:rPr>
        <w:t>Professional</w:t>
      </w:r>
      <w:r>
        <w:rPr>
          <w:smallCaps/>
          <w:color w:val="FFFFFF"/>
          <w:spacing w:val="-4"/>
          <w:shd w:fill="86671B" w:color="auto" w:val="clear"/>
        </w:rPr>
        <w:t> </w:t>
      </w:r>
      <w:r>
        <w:rPr>
          <w:smallCaps/>
          <w:color w:val="FFFFFF"/>
          <w:spacing w:val="-2"/>
          <w:shd w:fill="86671B" w:color="auto" w:val="clear"/>
        </w:rPr>
        <w:t>Experience</w:t>
      </w:r>
      <w:r>
        <w:rPr>
          <w:smallCaps/>
          <w:color w:val="FFFFFF"/>
          <w:shd w:fill="86671B" w:color="auto" w:val="clear"/>
        </w:rPr>
        <w:tab/>
      </w:r>
    </w:p>
    <w:p>
      <w:pPr>
        <w:pStyle w:val="BodyText"/>
        <w:spacing w:line="285" w:lineRule="auto" w:before="270"/>
        <w:ind w:left="241" w:right="239"/>
      </w:pPr>
      <w:r>
        <w:rPr/>
        <w:t>SENIOR BIOSTATISTICIAN </w:t>
      </w:r>
      <w:r>
        <w:rPr>
          <w:position w:val="2"/>
        </w:rPr>
        <w:t>| </w:t>
      </w:r>
      <w:r>
        <w:rPr/>
        <w:t>BOSTON HEALTH RESEARCH INSTITUTE, BOSTON, MA JUNE 2019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2005" w:space="1570"/>
            <w:col w:w="7865"/>
          </w:cols>
        </w:sectPr>
      </w:pPr>
    </w:p>
    <w:p>
      <w:pPr>
        <w:pStyle w:val="BodyText"/>
        <w:spacing w:before="143"/>
      </w:pPr>
    </w:p>
    <w:p>
      <w:pPr>
        <w:pStyle w:val="BodyText"/>
        <w:spacing w:line="609" w:lineRule="auto"/>
        <w:ind w:left="710" w:right="38" w:hanging="38"/>
      </w:pPr>
      <w:hyperlink r:id="rId5">
        <w:r>
          <w:rPr>
            <w:color w:val="FFFFFF"/>
            <w:spacing w:val="-2"/>
          </w:rPr>
          <w:t>sophia.patel@email.com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39" w:after="0"/>
        <w:ind w:left="970" w:right="35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Lead statistical analysis for Phase III clinical trials supporting new oncology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drug approvals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81" w:after="0"/>
        <w:ind w:left="970" w:right="560" w:hanging="298"/>
        <w:jc w:val="left"/>
        <w:rPr>
          <w:sz w:val="18"/>
        </w:rPr>
      </w:pPr>
      <w:r>
        <w:rPr>
          <w:w w:val="105"/>
          <w:sz w:val="18"/>
        </w:rPr>
        <w:t>Develop predictive models that improve patient stratification accuracy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22%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830" w:space="742"/>
            <w:col w:w="7868"/>
          </w:cols>
        </w:sectPr>
      </w:pPr>
    </w:p>
    <w:p>
      <w:pPr>
        <w:pStyle w:val="BodyText"/>
        <w:spacing w:before="36"/>
        <w:ind w:left="672"/>
      </w:pPr>
      <w:r>
        <w:rPr>
          <w:color w:val="FFFFFF"/>
          <w:w w:val="105"/>
        </w:rPr>
        <w:t>Boston,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5"/>
          <w:w w:val="105"/>
        </w:rPr>
        <w:t>MA</w:t>
      </w:r>
    </w:p>
    <w:p>
      <w:pPr>
        <w:pStyle w:val="BodyText"/>
        <w:spacing w:line="191" w:lineRule="exact"/>
        <w:ind w:left="672"/>
      </w:pPr>
      <w:r>
        <w:rPr/>
        <w:br w:type="column"/>
      </w:r>
      <w:r>
        <w:rPr/>
        <w:t>BIOSTATISTICIAN</w:t>
      </w:r>
      <w:r>
        <w:rPr>
          <w:spacing w:val="16"/>
        </w:rPr>
        <w:t> </w:t>
      </w:r>
      <w:r>
        <w:rPr>
          <w:position w:val="2"/>
        </w:rPr>
        <w:t>|</w:t>
      </w:r>
      <w:r>
        <w:rPr>
          <w:spacing w:val="16"/>
          <w:position w:val="2"/>
        </w:rPr>
        <w:t> </w:t>
      </w:r>
      <w:r>
        <w:rPr/>
        <w:t>MASSACHUSETTS</w:t>
      </w:r>
      <w:r>
        <w:rPr>
          <w:spacing w:val="17"/>
        </w:rPr>
        <w:t> </w:t>
      </w:r>
      <w:r>
        <w:rPr/>
        <w:t>GENERAL</w:t>
      </w:r>
      <w:r>
        <w:rPr>
          <w:spacing w:val="16"/>
        </w:rPr>
        <w:t> </w:t>
      </w:r>
      <w:r>
        <w:rPr/>
        <w:t>HOSPITAL,</w:t>
      </w:r>
      <w:r>
        <w:rPr>
          <w:spacing w:val="16"/>
        </w:rPr>
        <w:t> </w:t>
      </w:r>
      <w:r>
        <w:rPr/>
        <w:t>BOSTON,</w:t>
      </w:r>
      <w:r>
        <w:rPr>
          <w:spacing w:val="17"/>
        </w:rPr>
        <w:t> </w:t>
      </w:r>
      <w:r>
        <w:rPr>
          <w:spacing w:val="-5"/>
        </w:rPr>
        <w:t>MA</w:t>
      </w:r>
    </w:p>
    <w:p>
      <w:pPr>
        <w:pStyle w:val="BodyText"/>
        <w:spacing w:before="24"/>
        <w:ind w:left="672"/>
      </w:pPr>
      <w:r>
        <w:rPr/>
        <w:t>SEPTEMBER</w:t>
      </w:r>
      <w:r>
        <w:rPr>
          <w:spacing w:val="6"/>
        </w:rPr>
        <w:t> </w:t>
      </w:r>
      <w:r>
        <w:rPr/>
        <w:t>2016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1708" w:space="1436"/>
            <w:col w:w="8296"/>
          </w:cols>
        </w:sectPr>
      </w:pPr>
    </w:p>
    <w:p>
      <w:pPr>
        <w:pStyle w:val="BodyText"/>
        <w:spacing w:before="167"/>
        <w:rPr>
          <w:sz w:val="28"/>
        </w:rPr>
      </w:pPr>
    </w:p>
    <w:p>
      <w:pPr>
        <w:pStyle w:val="Heading1"/>
      </w:pPr>
      <w:r>
        <w:rPr>
          <w:smallCaps/>
          <w:color w:val="121212"/>
          <w:spacing w:val="-4"/>
        </w:rPr>
        <w:t>Key</w:t>
      </w:r>
      <w:r>
        <w:rPr>
          <w:smallCaps/>
          <w:color w:val="121212"/>
          <w:spacing w:val="-16"/>
        </w:rPr>
        <w:t> </w:t>
      </w:r>
      <w:r>
        <w:rPr>
          <w:smallCaps/>
          <w:color w:val="121212"/>
          <w:spacing w:val="-5"/>
        </w:rPr>
        <w:t>Skills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  <w:tab w:pos="412" w:val="left" w:leader="none"/>
        </w:tabs>
        <w:spacing w:line="201" w:lineRule="auto" w:before="135" w:after="0"/>
        <w:ind w:left="412" w:right="3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over 20 research studies with experimental design and statistical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evaluation</w:t>
      </w:r>
    </w:p>
    <w:p>
      <w:pPr>
        <w:pStyle w:val="ListParagraph"/>
        <w:numPr>
          <w:ilvl w:val="0"/>
          <w:numId w:val="2"/>
        </w:numPr>
        <w:tabs>
          <w:tab w:pos="411" w:val="left" w:leader="none"/>
        </w:tabs>
        <w:spacing w:line="327" w:lineRule="exact" w:before="58" w:after="0"/>
        <w:ind w:left="411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pipelines,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by</w:t>
      </w:r>
    </w:p>
    <w:p>
      <w:pPr>
        <w:pStyle w:val="BodyText"/>
        <w:spacing w:line="48" w:lineRule="exact"/>
        <w:ind w:left="412"/>
      </w:pPr>
      <w:r>
        <w:rPr>
          <w:spacing w:val="-5"/>
          <w:w w:val="105"/>
        </w:rPr>
        <w:t>30%</w:t>
      </w:r>
    </w:p>
    <w:p>
      <w:pPr>
        <w:spacing w:after="0" w:line="48" w:lineRule="exact"/>
        <w:sectPr>
          <w:type w:val="continuous"/>
          <w:pgSz w:w="11920" w:h="16860"/>
          <w:pgMar w:top="0" w:bottom="0" w:left="480" w:right="0"/>
          <w:cols w:num="2" w:equalWidth="0">
            <w:col w:w="1826" w:space="2303"/>
            <w:col w:w="7311"/>
          </w:cols>
        </w:sectPr>
      </w:pP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36" w:lineRule="exact" w:before="1" w:after="0"/>
        <w:ind w:left="55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67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3696" id="docshapegroup2" coordorigin="0,0" coordsize="4050,16860">
                <v:shape style="position:absolute;left:0;top:0;width:4050;height:16860" id="docshape3" coordorigin="0,0" coordsize="4050,16860" path="m4050,7710l0,7710,0,12750,0,16860,4050,16860,4050,12750,4050,7710xm4050,4650l0,4650,0,7245,4050,7245,4050,4650xm4050,0l0,0,0,4110,0,4185,4050,4185,4050,4110,4050,0xe" filled="true" fillcolor="#86671b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Clinical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trial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Data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mining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spacing w:val="2"/>
          <w:sz w:val="18"/>
        </w:rPr>
        <w:t>Experimental</w:t>
      </w:r>
      <w:r>
        <w:rPr>
          <w:color w:val="FFFFFF"/>
          <w:spacing w:val="49"/>
          <w:sz w:val="18"/>
        </w:rPr>
        <w:t> </w:t>
      </w:r>
      <w:r>
        <w:rPr>
          <w:color w:val="FFFFFF"/>
          <w:spacing w:val="-2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Predictive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  <w:tab w:pos="561" w:val="left" w:leader="none"/>
        </w:tabs>
        <w:spacing w:line="189" w:lineRule="auto" w:before="37" w:after="0"/>
        <w:ind w:left="561" w:right="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Statistical programming (SAS, </w:t>
      </w:r>
      <w:r>
        <w:rPr>
          <w:color w:val="FFFFFF"/>
          <w:spacing w:val="-6"/>
          <w:w w:val="105"/>
          <w:sz w:val="18"/>
        </w:rPr>
        <w:t>R)</w:t>
      </w:r>
    </w:p>
    <w:p>
      <w:pPr>
        <w:spacing w:line="240" w:lineRule="auto" w:before="56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1"/>
        <w:tabs>
          <w:tab w:pos="594" w:val="left" w:leader="none"/>
          <w:tab w:pos="8012" w:val="left" w:leader="none"/>
        </w:tabs>
        <w:ind w:left="263"/>
      </w:pPr>
      <w:r>
        <w:rPr>
          <w:rFonts w:ascii="Times New Roman"/>
          <w:b w:val="0"/>
          <w:color w:val="FFFFFF"/>
          <w:shd w:fill="86671B" w:color="auto" w:val="clear"/>
        </w:rPr>
        <w:tab/>
      </w:r>
      <w:r>
        <w:rPr>
          <w:smallCaps/>
          <w:color w:val="FFFFFF"/>
          <w:spacing w:val="-2"/>
          <w:shd w:fill="86671B" w:color="auto" w:val="clear"/>
        </w:rPr>
        <w:t>Education</w:t>
      </w:r>
      <w:r>
        <w:rPr>
          <w:smallCaps/>
          <w:color w:val="FFFFFF"/>
          <w:shd w:fill="86671B" w:color="auto" w:val="clear"/>
        </w:rPr>
        <w:tab/>
      </w:r>
    </w:p>
    <w:p>
      <w:pPr>
        <w:pStyle w:val="BodyText"/>
        <w:spacing w:before="270"/>
        <w:ind w:left="39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Biostatistics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Boston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390"/>
      </w:pPr>
      <w:r>
        <w:rPr/>
        <w:t>Boston,</w:t>
      </w:r>
      <w:r>
        <w:rPr>
          <w:spacing w:val="23"/>
        </w:rPr>
        <w:t> </w:t>
      </w:r>
      <w:r>
        <w:rPr/>
        <w:t>MA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480" w:right="0"/>
      <w:cols w:num="2" w:equalWidth="0">
        <w:col w:w="3185" w:space="241"/>
        <w:col w:w="80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1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02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.pate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2025-10-23T15:04:08Z</dcterms:created>
  <dcterms:modified xsi:type="dcterms:W3CDTF">2025-10-23T15:04:08Z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