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52" w:right="0" w:firstLine="0"/>
        <w:jc w:val="center"/>
        <w:rPr>
          <w:b/>
          <w:sz w:val="82"/>
        </w:rPr>
      </w:pPr>
      <w:r>
        <w:rPr>
          <w:rFonts w:ascii="Microsoft Sans Serif"/>
          <w:spacing w:val="-16"/>
          <w:sz w:val="82"/>
        </w:rPr>
        <w:t>Casey</w:t>
      </w:r>
      <w:r>
        <w:rPr>
          <w:rFonts w:ascii="Microsoft Sans Serif"/>
          <w:spacing w:val="-34"/>
          <w:sz w:val="82"/>
        </w:rPr>
        <w:t> </w:t>
      </w:r>
      <w:r>
        <w:rPr>
          <w:b/>
          <w:spacing w:val="-2"/>
          <w:sz w:val="82"/>
        </w:rPr>
        <w:t>Davis</w:t>
      </w:r>
    </w:p>
    <w:p>
      <w:pPr>
        <w:spacing w:before="153"/>
        <w:ind w:left="4152" w:right="41" w:firstLine="0"/>
        <w:jc w:val="center"/>
        <w:rPr>
          <w:rFonts w:ascii="Microsoft Sans Serif"/>
          <w:sz w:val="28"/>
        </w:rPr>
      </w:pP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18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O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T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O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N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L</w:t>
      </w:r>
      <w:r>
        <w:rPr>
          <w:rFonts w:ascii="Microsoft Sans Serif"/>
          <w:spacing w:val="63"/>
          <w:w w:val="15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2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17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O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D</w:t>
      </w:r>
      <w:r>
        <w:rPr>
          <w:rFonts w:ascii="Microsoft Sans Serif"/>
          <w:spacing w:val="-15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S</w:t>
      </w:r>
      <w:r>
        <w:rPr>
          <w:rFonts w:ascii="Microsoft Sans Serif"/>
          <w:spacing w:val="63"/>
          <w:w w:val="15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L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spacing w:val="-10"/>
          <w:w w:val="90"/>
          <w:sz w:val="28"/>
        </w:rPr>
        <w:t>K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269" w:right="103" w:hanging="1"/>
        <w:jc w:val="center"/>
        <w:rPr>
          <w:sz w:val="18"/>
        </w:rPr>
      </w:pPr>
      <w:r>
        <w:rPr>
          <w:w w:val="105"/>
          <w:sz w:val="18"/>
        </w:rPr>
        <w:t>Correctional records clerk with seven years of experience managing sensitive inmate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data,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paperwork,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facility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databases.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Recognized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attention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detail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knowledge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corrections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protocols.</w:t>
      </w: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60"/>
        </w:sectPr>
      </w:pPr>
    </w:p>
    <w:p>
      <w:pPr>
        <w:pStyle w:val="BodyText"/>
        <w:spacing w:before="83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390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2390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7910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3145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62" y="3314699"/>
                            <a:ext cx="200025" cy="345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457575">
                                <a:moveTo>
                                  <a:pt x="47625" y="3430422"/>
                                </a:moveTo>
                                <a:lnTo>
                                  <a:pt x="27165" y="3409950"/>
                                </a:lnTo>
                                <a:lnTo>
                                  <a:pt x="20472" y="3409950"/>
                                </a:lnTo>
                                <a:lnTo>
                                  <a:pt x="0" y="3430422"/>
                                </a:lnTo>
                                <a:lnTo>
                                  <a:pt x="0" y="3433991"/>
                                </a:lnTo>
                                <a:lnTo>
                                  <a:pt x="0" y="3437115"/>
                                </a:lnTo>
                                <a:lnTo>
                                  <a:pt x="20472" y="3457575"/>
                                </a:lnTo>
                                <a:lnTo>
                                  <a:pt x="27165" y="3457575"/>
                                </a:lnTo>
                                <a:lnTo>
                                  <a:pt x="47625" y="3437115"/>
                                </a:lnTo>
                                <a:lnTo>
                                  <a:pt x="47625" y="3430422"/>
                                </a:lnTo>
                                <a:close/>
                              </a:path>
                              <a:path w="200025" h="3457575">
                                <a:moveTo>
                                  <a:pt x="200025" y="1353972"/>
                                </a:moveTo>
                                <a:lnTo>
                                  <a:pt x="179565" y="1333500"/>
                                </a:lnTo>
                                <a:lnTo>
                                  <a:pt x="172872" y="1333500"/>
                                </a:lnTo>
                                <a:lnTo>
                                  <a:pt x="152400" y="1353972"/>
                                </a:lnTo>
                                <a:lnTo>
                                  <a:pt x="152400" y="1357541"/>
                                </a:lnTo>
                                <a:lnTo>
                                  <a:pt x="152400" y="1360665"/>
                                </a:lnTo>
                                <a:lnTo>
                                  <a:pt x="172872" y="1381125"/>
                                </a:lnTo>
                                <a:lnTo>
                                  <a:pt x="179565" y="1381125"/>
                                </a:lnTo>
                                <a:lnTo>
                                  <a:pt x="200025" y="1360665"/>
                                </a:lnTo>
                                <a:lnTo>
                                  <a:pt x="200025" y="1353972"/>
                                </a:lnTo>
                                <a:close/>
                              </a:path>
                              <a:path w="200025" h="3457575">
                                <a:moveTo>
                                  <a:pt x="200025" y="1163472"/>
                                </a:moveTo>
                                <a:lnTo>
                                  <a:pt x="179565" y="1143000"/>
                                </a:lnTo>
                                <a:lnTo>
                                  <a:pt x="172872" y="1143000"/>
                                </a:lnTo>
                                <a:lnTo>
                                  <a:pt x="152400" y="1163472"/>
                                </a:lnTo>
                                <a:lnTo>
                                  <a:pt x="152400" y="1167041"/>
                                </a:lnTo>
                                <a:lnTo>
                                  <a:pt x="152400" y="1170165"/>
                                </a:lnTo>
                                <a:lnTo>
                                  <a:pt x="172872" y="1190625"/>
                                </a:lnTo>
                                <a:lnTo>
                                  <a:pt x="179565" y="1190625"/>
                                </a:lnTo>
                                <a:lnTo>
                                  <a:pt x="200025" y="1170165"/>
                                </a:lnTo>
                                <a:lnTo>
                                  <a:pt x="200025" y="1163472"/>
                                </a:lnTo>
                                <a:close/>
                              </a:path>
                              <a:path w="200025" h="3457575">
                                <a:moveTo>
                                  <a:pt x="200025" y="401472"/>
                                </a:moveTo>
                                <a:lnTo>
                                  <a:pt x="179565" y="381000"/>
                                </a:lnTo>
                                <a:lnTo>
                                  <a:pt x="172872" y="381000"/>
                                </a:lnTo>
                                <a:lnTo>
                                  <a:pt x="152400" y="401472"/>
                                </a:lnTo>
                                <a:lnTo>
                                  <a:pt x="152400" y="405041"/>
                                </a:lnTo>
                                <a:lnTo>
                                  <a:pt x="152400" y="408165"/>
                                </a:lnTo>
                                <a:lnTo>
                                  <a:pt x="172872" y="428625"/>
                                </a:lnTo>
                                <a:lnTo>
                                  <a:pt x="179565" y="428625"/>
                                </a:lnTo>
                                <a:lnTo>
                                  <a:pt x="200025" y="408165"/>
                                </a:lnTo>
                                <a:lnTo>
                                  <a:pt x="200025" y="401472"/>
                                </a:lnTo>
                                <a:close/>
                              </a:path>
                              <a:path w="200025" h="3457575">
                                <a:moveTo>
                                  <a:pt x="200025" y="210972"/>
                                </a:moveTo>
                                <a:lnTo>
                                  <a:pt x="179565" y="190500"/>
                                </a:lnTo>
                                <a:lnTo>
                                  <a:pt x="172872" y="190500"/>
                                </a:lnTo>
                                <a:lnTo>
                                  <a:pt x="152400" y="210972"/>
                                </a:lnTo>
                                <a:lnTo>
                                  <a:pt x="152400" y="214541"/>
                                </a:lnTo>
                                <a:lnTo>
                                  <a:pt x="152400" y="217665"/>
                                </a:lnTo>
                                <a:lnTo>
                                  <a:pt x="172872" y="238125"/>
                                </a:lnTo>
                                <a:lnTo>
                                  <a:pt x="179565" y="238125"/>
                                </a:lnTo>
                                <a:lnTo>
                                  <a:pt x="200025" y="217665"/>
                                </a:lnTo>
                                <a:lnTo>
                                  <a:pt x="200025" y="210972"/>
                                </a:lnTo>
                                <a:close/>
                              </a:path>
                              <a:path w="200025" h="345757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8064" id="docshapegroup1" coordorigin="0,0" coordsize="11415,16860">
                <v:shape style="position:absolute;left:0;top:0;width:4095;height:16860" id="docshape2" coordorigin="0,0" coordsize="4095,16860" path="m4095,0l0,0,0,11400,0,16860,4095,16860,4095,11400,4095,0xe" filled="true" fillcolor="#24560f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1;top:6060;width:315;height:317" type="#_x0000_t75" id="docshape6" stroked="false">
                  <v:imagedata r:id="rId8" o:title=""/>
                </v:shape>
                <v:shape style="position:absolute;left:779;top:7545;width:75;height:1290" id="docshape7" coordorigin="780,7545" coordsize="75,1290" path="m855,8792l854,8787,850,8778,848,8774,841,8767,837,8765,828,8761,823,8760,812,8760,807,8761,798,8765,794,8767,787,8774,785,8778,781,8787,780,8792,780,8798,780,8803,781,8808,785,8817,787,8821,794,8828,798,8830,807,8834,812,8835,823,8835,828,8834,837,8830,841,8828,848,8821,850,8817,854,8808,855,8803,855,8792xm855,8492l854,8487,850,8478,848,8474,841,8467,837,8465,828,8461,823,8460,812,8460,807,8461,798,8465,794,8467,787,8474,785,8478,781,8487,780,8492,780,8498,780,8503,781,8508,785,8517,787,8521,794,8528,798,8530,807,8534,812,8535,823,8535,828,8534,837,8530,841,8528,848,8521,850,8517,854,8508,855,8503,855,8492xm855,8192l854,8187,850,8178,848,8174,841,8167,837,8165,828,8161,823,8160,812,8160,807,8161,798,8165,794,8167,787,8174,785,8178,781,8187,780,8192,780,8198,780,8203,781,8208,785,8217,787,8221,794,8228,798,8230,807,8234,812,8235,823,8235,828,8234,837,8230,841,8228,848,8221,850,8217,854,8208,855,8203,855,8192xm855,7877l854,7872,850,7863,848,7859,841,7852,837,7850,828,7846,823,7845,812,7845,807,7846,798,7850,794,7852,787,7859,785,7863,781,7872,780,7877,780,7883,780,7888,781,7893,785,7902,787,7906,794,7913,798,7915,807,7919,812,7920,823,7920,828,7919,837,7915,841,7913,848,7906,850,7902,854,7893,855,7888,855,7877xm855,7577l854,7572,850,7563,848,7559,841,7552,837,7550,828,7546,823,7545,812,7545,807,7546,798,7550,794,7552,787,7559,785,7563,781,7572,780,7577,780,7583,780,7588,781,7593,785,7602,787,7606,794,7613,798,7615,807,7619,812,7620,823,7620,828,7619,837,7615,841,7613,848,7606,850,7602,854,7593,855,7588,855,7577xe" filled="true" fillcolor="#000000" stroked="false">
                  <v:path arrowok="t"/>
                  <v:fill type="solid"/>
                </v:shape>
                <v:rect style="position:absolute;left:4095;top:3645;width:7320;height:45" id="docshape8" filled="true" fillcolor="#24560f" stroked="false">
                  <v:fill type="solid"/>
                </v:rect>
                <v:shape style="position:absolute;left:4424;top:5220;width:315;height:5445" id="docshape9" coordorigin="4425,5220" coordsize="315,5445" path="m4500,10622l4499,10617,4495,10608,4493,10604,4486,10597,4482,10595,4473,10591,4468,10590,4457,10590,4452,10591,4443,10595,4439,10597,4432,10604,4430,10608,4426,10617,4425,10622,4425,10628,4425,10633,4426,10638,4430,10647,4432,10651,4439,10658,4443,10660,4452,10664,4457,10665,4468,10665,4473,10664,4482,10660,4486,10658,4493,10651,4495,10647,4499,10638,4500,10633,4500,10622xm4740,7352l4739,7347,4735,7338,4733,7334,4726,7327,4722,7325,4713,7321,4708,7320,4697,7320,4692,7321,4683,7325,4679,7327,4672,7334,4670,7338,4666,7347,4665,7352,4665,7358,4665,7363,4666,7368,4670,7377,4672,7381,4679,7388,4683,7390,4692,7394,4697,7395,4708,7395,4713,7394,4722,7390,4726,7388,4733,7381,4735,7377,4739,7368,4740,7363,4740,7352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m4740,5852l4739,5847,4735,5838,4733,5834,4726,5827,4722,5825,4713,5821,4708,5820,4697,5820,4692,5821,4683,5825,4679,5827,4672,5834,4670,5838,4666,5847,4665,5852,4665,5858,4665,5863,4666,5868,4670,5877,4672,5881,4679,5888,4683,5890,4692,5894,4697,5895,4708,5895,4713,5894,4722,5890,4726,5888,4733,5881,4735,5877,4739,5868,4740,5863,4740,5852xm4740,5552l4739,5547,4735,5538,4733,5534,4726,5527,4722,5525,4713,5521,4708,5520,4697,5520,4692,5521,4683,5525,4679,5527,4672,5534,4670,5538,4666,5547,4665,5552,4665,5558,4665,5563,4666,5568,4670,5577,4672,5581,4679,5588,4683,5590,4692,5594,4697,5595,4708,5595,4713,5594,4722,5590,4726,5588,4733,5581,4735,5577,4739,5568,4740,5563,4740,5552xm4740,5252l4739,5247,4735,5238,4733,5234,4726,5227,4722,5225,4713,5221,4708,5220,4697,5220,4692,5221,4683,5225,4679,5227,4672,5234,4670,5238,4666,5247,4665,5252,4665,5258,4665,5263,4666,5268,4670,5277,4672,5281,4679,5288,4683,5290,4692,5294,4697,5295,4708,5295,4713,5294,4722,5290,4726,5288,4733,5281,4735,5277,4739,5268,4740,5263,4740,52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4" w:lineRule="auto"/>
        <w:ind w:left="864"/>
      </w:pPr>
      <w:hyperlink r:id="rId9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Indianapolis,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12345</w:t>
      </w:r>
    </w:p>
    <w:p>
      <w:pPr>
        <w:pStyle w:val="BodyText"/>
        <w:spacing w:before="3"/>
      </w:pPr>
    </w:p>
    <w:p>
      <w:pPr>
        <w:pStyle w:val="Heading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410" w:lineRule="auto" w:before="260"/>
        <w:ind w:left="678"/>
      </w:pPr>
      <w:r>
        <w:rPr>
          <w:w w:val="105"/>
        </w:rPr>
        <w:t>Conﬁdential</w:t>
      </w:r>
      <w:r>
        <w:rPr>
          <w:spacing w:val="-12"/>
          <w:w w:val="105"/>
        </w:rPr>
        <w:t> </w:t>
      </w:r>
      <w:r>
        <w:rPr>
          <w:w w:val="105"/>
        </w:rPr>
        <w:t>ﬁle</w:t>
      </w:r>
      <w:r>
        <w:rPr>
          <w:spacing w:val="-12"/>
          <w:w w:val="105"/>
        </w:rPr>
        <w:t> </w:t>
      </w:r>
      <w:r>
        <w:rPr>
          <w:w w:val="105"/>
        </w:rPr>
        <w:t>handling Data entry</w:t>
      </w:r>
    </w:p>
    <w:p>
      <w:pPr>
        <w:pStyle w:val="BodyText"/>
        <w:spacing w:line="170" w:lineRule="exact"/>
        <w:ind w:left="678"/>
      </w:pPr>
      <w:r>
        <w:rPr>
          <w:w w:val="105"/>
        </w:rPr>
        <w:t>Inmate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tracking</w:t>
      </w:r>
    </w:p>
    <w:p>
      <w:pPr>
        <w:pStyle w:val="BodyText"/>
        <w:spacing w:line="391" w:lineRule="auto" w:before="116"/>
        <w:ind w:left="678" w:right="37"/>
      </w:pPr>
      <w:r>
        <w:rPr>
          <w:w w:val="105"/>
        </w:rPr>
        <w:t>Legal</w:t>
      </w:r>
      <w:r>
        <w:rPr>
          <w:spacing w:val="-12"/>
          <w:w w:val="105"/>
        </w:rPr>
        <w:t> </w:t>
      </w:r>
      <w:r>
        <w:rPr>
          <w:w w:val="105"/>
        </w:rPr>
        <w:t>records</w:t>
      </w:r>
      <w:r>
        <w:rPr>
          <w:spacing w:val="-12"/>
          <w:w w:val="105"/>
        </w:rPr>
        <w:t> </w:t>
      </w:r>
      <w:r>
        <w:rPr>
          <w:w w:val="105"/>
        </w:rPr>
        <w:t>processing Record audits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spacing w:val="-8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Heading2"/>
        <w:spacing w:before="271"/>
      </w:pPr>
      <w:r>
        <w:rPr/>
        <w:t>Records</w:t>
      </w:r>
      <w:r>
        <w:rPr>
          <w:spacing w:val="7"/>
        </w:rPr>
        <w:t> </w:t>
      </w:r>
      <w:r>
        <w:rPr/>
        <w:t>clerk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Indiana</w:t>
      </w:r>
      <w:r>
        <w:rPr>
          <w:spacing w:val="7"/>
        </w:rPr>
        <w:t> </w:t>
      </w:r>
      <w:r>
        <w:rPr/>
        <w:t>State</w:t>
      </w:r>
      <w:r>
        <w:rPr>
          <w:spacing w:val="7"/>
        </w:rPr>
        <w:t> </w:t>
      </w:r>
      <w:r>
        <w:rPr/>
        <w:t>Prison,</w:t>
      </w:r>
      <w:r>
        <w:rPr>
          <w:spacing w:val="7"/>
        </w:rPr>
        <w:t> </w:t>
      </w:r>
      <w:r>
        <w:rPr/>
        <w:t>Michigan</w:t>
      </w:r>
      <w:r>
        <w:rPr>
          <w:spacing w:val="7"/>
        </w:rPr>
        <w:t> </w:t>
      </w:r>
      <w:r>
        <w:rPr/>
        <w:t>City,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February</w:t>
      </w:r>
      <w:r>
        <w:rPr>
          <w:spacing w:val="7"/>
        </w:rPr>
        <w:t> </w:t>
      </w:r>
      <w:r>
        <w:rPr/>
        <w:t>2020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391" w:lineRule="auto" w:before="1"/>
        <w:ind w:left="641" w:right="1081"/>
      </w:pPr>
      <w:r>
        <w:rPr>
          <w:w w:val="105"/>
        </w:rPr>
        <w:t>Maintain digital and physical inmate ﬁles for 1,200+ active inmates Process sentencing documents and parole board notiﬁcations</w:t>
      </w:r>
    </w:p>
    <w:p>
      <w:pPr>
        <w:pStyle w:val="BodyText"/>
        <w:ind w:left="641"/>
      </w:pPr>
      <w:r>
        <w:rPr>
          <w:w w:val="105"/>
        </w:rPr>
        <w:t>Spearheaded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digitization</w:t>
      </w:r>
      <w:r>
        <w:rPr>
          <w:spacing w:val="-2"/>
          <w:w w:val="105"/>
        </w:rPr>
        <w:t> </w:t>
      </w:r>
      <w:r>
        <w:rPr>
          <w:w w:val="105"/>
        </w:rPr>
        <w:t>project</w:t>
      </w:r>
      <w:r>
        <w:rPr>
          <w:spacing w:val="-2"/>
          <w:w w:val="105"/>
        </w:rPr>
        <w:t> </w:t>
      </w:r>
      <w:r>
        <w:rPr>
          <w:w w:val="105"/>
        </w:rPr>
        <w:t>that</w:t>
      </w:r>
      <w:r>
        <w:rPr>
          <w:spacing w:val="-2"/>
          <w:w w:val="105"/>
        </w:rPr>
        <w:t> </w:t>
      </w:r>
      <w:r>
        <w:rPr>
          <w:w w:val="105"/>
        </w:rPr>
        <w:t>increased</w:t>
      </w:r>
      <w:r>
        <w:rPr>
          <w:spacing w:val="-2"/>
          <w:w w:val="105"/>
        </w:rPr>
        <w:t> </w:t>
      </w:r>
      <w:r>
        <w:rPr>
          <w:w w:val="105"/>
        </w:rPr>
        <w:t>ﬁle</w:t>
      </w:r>
      <w:r>
        <w:rPr>
          <w:spacing w:val="-2"/>
          <w:w w:val="105"/>
        </w:rPr>
        <w:t> </w:t>
      </w:r>
      <w:r>
        <w:rPr>
          <w:w w:val="105"/>
        </w:rPr>
        <w:t>retrieval</w:t>
      </w:r>
      <w:r>
        <w:rPr>
          <w:spacing w:val="-2"/>
          <w:w w:val="105"/>
        </w:rPr>
        <w:t> </w:t>
      </w:r>
      <w:r>
        <w:rPr>
          <w:w w:val="105"/>
        </w:rPr>
        <w:t>efﬁciency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BodyText"/>
        <w:spacing w:before="93"/>
      </w:pPr>
    </w:p>
    <w:p>
      <w:pPr>
        <w:pStyle w:val="Heading2"/>
        <w:spacing w:line="278" w:lineRule="auto" w:before="0"/>
        <w:ind w:right="581"/>
      </w:pPr>
      <w:r>
        <w:rPr>
          <w:w w:val="105"/>
        </w:rPr>
        <w:t>Corrections</w:t>
      </w:r>
      <w:r>
        <w:rPr>
          <w:spacing w:val="-14"/>
          <w:w w:val="105"/>
        </w:rPr>
        <w:t> </w:t>
      </w:r>
      <w:r>
        <w:rPr>
          <w:w w:val="105"/>
        </w:rPr>
        <w:t>Administrative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Marion</w:t>
      </w:r>
      <w:r>
        <w:rPr>
          <w:spacing w:val="-13"/>
          <w:w w:val="105"/>
        </w:rPr>
        <w:t> </w:t>
      </w:r>
      <w:r>
        <w:rPr>
          <w:w w:val="105"/>
        </w:rPr>
        <w:t>County</w:t>
      </w:r>
      <w:r>
        <w:rPr>
          <w:spacing w:val="-13"/>
          <w:w w:val="105"/>
        </w:rPr>
        <w:t> </w:t>
      </w:r>
      <w:r>
        <w:rPr>
          <w:w w:val="105"/>
        </w:rPr>
        <w:t>Jail,</w:t>
      </w:r>
      <w:r>
        <w:rPr>
          <w:spacing w:val="-13"/>
          <w:w w:val="105"/>
        </w:rPr>
        <w:t> </w:t>
      </w:r>
      <w:r>
        <w:rPr>
          <w:w w:val="105"/>
        </w:rPr>
        <w:t>Indianapolis,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 2016 – July 2018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391" w:lineRule="auto" w:before="1"/>
        <w:ind w:left="641" w:right="511"/>
      </w:pPr>
      <w:r>
        <w:rPr>
          <w:w w:val="105"/>
        </w:rPr>
        <w:t>Supported legal staff in preparing inmate records for court submissions</w:t>
      </w:r>
      <w:r>
        <w:rPr>
          <w:spacing w:val="40"/>
          <w:w w:val="105"/>
        </w:rPr>
        <w:t> </w:t>
      </w:r>
      <w:r>
        <w:rPr>
          <w:w w:val="105"/>
        </w:rPr>
        <w:t>Conducted routine audits to ensure data accuracy in inmate management system</w:t>
      </w:r>
    </w:p>
    <w:p>
      <w:pPr>
        <w:pStyle w:val="BodyText"/>
        <w:spacing w:before="31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272"/>
      </w:pPr>
      <w:r>
        <w:rPr>
          <w:spacing w:val="-2"/>
          <w:w w:val="105"/>
        </w:rPr>
        <w:t>Bachelor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Criminal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Justice</w:t>
      </w:r>
    </w:p>
    <w:p>
      <w:pPr>
        <w:pStyle w:val="BodyText"/>
        <w:spacing w:before="36"/>
        <w:ind w:left="102"/>
      </w:pPr>
      <w:r>
        <w:rPr>
          <w:w w:val="105"/>
        </w:rPr>
        <w:t>Indiana</w:t>
      </w:r>
      <w:r>
        <w:rPr>
          <w:spacing w:val="-11"/>
          <w:w w:val="105"/>
        </w:rPr>
        <w:t> </w:t>
      </w:r>
      <w:r>
        <w:rPr>
          <w:w w:val="105"/>
        </w:rPr>
        <w:t>University,</w:t>
      </w:r>
      <w:r>
        <w:rPr>
          <w:spacing w:val="-10"/>
          <w:w w:val="105"/>
        </w:rPr>
        <w:t> </w:t>
      </w:r>
      <w:r>
        <w:rPr>
          <w:w w:val="105"/>
        </w:rPr>
        <w:t>Indianapolis,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|</w:t>
      </w:r>
    </w:p>
    <w:p>
      <w:pPr>
        <w:pStyle w:val="BodyText"/>
        <w:spacing w:before="93"/>
      </w:pPr>
    </w:p>
    <w:p>
      <w:pPr>
        <w:pStyle w:val="Heading2"/>
      </w:pPr>
      <w:r>
        <w:rPr>
          <w:spacing w:val="-2"/>
          <w:w w:val="105"/>
        </w:rPr>
        <w:t>Associate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Ofﬁce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21"/>
        <w:ind w:left="102"/>
      </w:pPr>
      <w:r>
        <w:rPr>
          <w:w w:val="105"/>
        </w:rPr>
        <w:t>Ivy</w:t>
      </w:r>
      <w:r>
        <w:rPr>
          <w:spacing w:val="-10"/>
          <w:w w:val="105"/>
        </w:rPr>
        <w:t> </w:t>
      </w:r>
      <w:r>
        <w:rPr>
          <w:w w:val="105"/>
        </w:rPr>
        <w:t>Tech</w:t>
      </w:r>
      <w:r>
        <w:rPr>
          <w:spacing w:val="-9"/>
          <w:w w:val="105"/>
        </w:rPr>
        <w:t> </w:t>
      </w:r>
      <w:r>
        <w:rPr>
          <w:w w:val="105"/>
        </w:rPr>
        <w:t>Community</w:t>
      </w:r>
      <w:r>
        <w:rPr>
          <w:spacing w:val="-9"/>
          <w:w w:val="105"/>
        </w:rPr>
        <w:t> </w:t>
      </w:r>
      <w:r>
        <w:rPr>
          <w:w w:val="105"/>
        </w:rPr>
        <w:t>College,</w:t>
      </w:r>
      <w:r>
        <w:rPr>
          <w:spacing w:val="-9"/>
          <w:w w:val="105"/>
        </w:rPr>
        <w:t> </w:t>
      </w:r>
      <w:r>
        <w:rPr>
          <w:w w:val="105"/>
        </w:rPr>
        <w:t>Indianapolis,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148"/>
      </w:pPr>
    </w:p>
    <w:p>
      <w:pPr>
        <w:pStyle w:val="Heading1"/>
      </w:pPr>
      <w:r>
        <w:rPr>
          <w:spacing w:val="-8"/>
        </w:rPr>
        <w:t>PROFESSIONAL</w:t>
      </w:r>
      <w:r>
        <w:rPr>
          <w:spacing w:val="-6"/>
        </w:rPr>
        <w:t> </w:t>
      </w:r>
      <w:r>
        <w:rPr>
          <w:spacing w:val="-2"/>
        </w:rPr>
        <w:t>DEVELOPMENT</w:t>
      </w:r>
    </w:p>
    <w:p>
      <w:pPr>
        <w:pStyle w:val="BodyText"/>
        <w:spacing w:before="275"/>
        <w:ind w:left="399"/>
      </w:pPr>
      <w:r>
        <w:rPr>
          <w:w w:val="105"/>
        </w:rPr>
        <w:t>Certiﬁed</w:t>
      </w:r>
      <w:r>
        <w:rPr>
          <w:spacing w:val="-11"/>
          <w:w w:val="105"/>
        </w:rPr>
        <w:t> </w:t>
      </w:r>
      <w:r>
        <w:rPr>
          <w:w w:val="105"/>
        </w:rPr>
        <w:t>Corrections</w:t>
      </w:r>
      <w:r>
        <w:rPr>
          <w:spacing w:val="-11"/>
          <w:w w:val="105"/>
        </w:rPr>
        <w:t> </w:t>
      </w:r>
      <w:r>
        <w:rPr>
          <w:w w:val="105"/>
        </w:rPr>
        <w:t>Records</w:t>
      </w:r>
      <w:r>
        <w:rPr>
          <w:spacing w:val="-11"/>
          <w:w w:val="105"/>
        </w:rPr>
        <w:t> </w:t>
      </w:r>
      <w:r>
        <w:rPr>
          <w:w w:val="105"/>
        </w:rPr>
        <w:t>Specialist</w:t>
      </w:r>
      <w:r>
        <w:rPr>
          <w:spacing w:val="-10"/>
          <w:w w:val="105"/>
        </w:rPr>
        <w:t> </w:t>
      </w:r>
      <w:r>
        <w:rPr>
          <w:w w:val="105"/>
        </w:rPr>
        <w:t>(CCRS),</w:t>
      </w:r>
      <w:r>
        <w:rPr>
          <w:spacing w:val="-11"/>
          <w:w w:val="105"/>
        </w:rPr>
        <w:t> </w:t>
      </w:r>
      <w:r>
        <w:rPr>
          <w:w w:val="105"/>
        </w:rPr>
        <w:t>National</w:t>
      </w:r>
      <w:r>
        <w:rPr>
          <w:spacing w:val="-11"/>
          <w:w w:val="105"/>
        </w:rPr>
        <w:t> </w:t>
      </w:r>
      <w:r>
        <w:rPr>
          <w:w w:val="105"/>
        </w:rPr>
        <w:t>Institute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Corrections</w:t>
      </w:r>
    </w:p>
    <w:sectPr>
      <w:type w:val="continuous"/>
      <w:pgSz w:w="11920" w:h="16860"/>
      <w:pgMar w:top="820" w:bottom="280" w:left="400" w:right="360"/>
      <w:cols w:num="2" w:equalWidth="0">
        <w:col w:w="2589" w:space="1336"/>
        <w:col w:w="7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2025-10-21T14:11:24Z</dcterms:created>
  <dcterms:modified xsi:type="dcterms:W3CDTF">2025-10-21T14:11:24Z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