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06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06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DT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Global</w:t>
      </w:r>
      <w:r>
        <w:rPr>
          <w:b/>
          <w:color w:val="FFFFFF"/>
          <w:spacing w:val="-1"/>
          <w:sz w:val="29"/>
        </w:rPr>
        <w:t> </w:t>
      </w:r>
      <w:r>
        <w:rPr>
          <w:b/>
          <w:color w:val="FFFFFF"/>
          <w:spacing w:val="-5"/>
          <w:sz w:val="29"/>
        </w:rPr>
        <w:t>CIO</w:t>
      </w:r>
    </w:p>
    <w:p>
      <w:pPr>
        <w:spacing w:line="273" w:lineRule="auto" w:before="179"/>
        <w:ind w:left="3987" w:right="761" w:firstLine="0"/>
        <w:jc w:val="left"/>
        <w:rPr>
          <w:sz w:val="16"/>
        </w:rPr>
      </w:pPr>
      <w:r>
        <w:rPr>
          <w:color w:val="FFFFFF"/>
          <w:w w:val="105"/>
          <w:sz w:val="16"/>
        </w:rPr>
        <w:t>Global CIO with 20 years of experience leading IT operations, governance, and digital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transformation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multinational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cross-cultural teams, aligning global systems, and achieving enterprise-wide efficiency. Recognized 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platforms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32448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31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5499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31"/>
                          </w:rPr>
                          <w:t>Academic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GLOBAL</w:t>
      </w:r>
      <w:r>
        <w:rPr>
          <w:spacing w:val="-1"/>
        </w:rPr>
        <w:t> </w:t>
      </w:r>
      <w:r>
        <w:rPr/>
        <w:t>CIO</w:t>
      </w:r>
      <w:r>
        <w:rPr>
          <w:spacing w:val="71"/>
        </w:rPr>
        <w:t> </w:t>
      </w:r>
      <w:r>
        <w:rPr>
          <w:position w:val="2"/>
        </w:rPr>
        <w:t>|</w:t>
      </w:r>
      <w:r>
        <w:rPr>
          <w:spacing w:val="12"/>
          <w:position w:val="2"/>
        </w:rPr>
        <w:t> </w:t>
      </w:r>
      <w:r>
        <w:rPr/>
        <w:t>ORION</w:t>
      </w:r>
      <w:r>
        <w:rPr>
          <w:spacing w:val="8"/>
        </w:rPr>
        <w:t> </w:t>
      </w:r>
      <w:r>
        <w:rPr/>
        <w:t>MANUFACTURING</w:t>
      </w:r>
      <w:r>
        <w:rPr>
          <w:spacing w:val="8"/>
        </w:rPr>
        <w:t> </w:t>
      </w:r>
      <w:r>
        <w:rPr/>
        <w:t>,</w:t>
      </w:r>
      <w:r>
        <w:rPr>
          <w:spacing w:val="-4"/>
        </w:rPr>
        <w:t> </w:t>
      </w:r>
      <w:r>
        <w:rPr/>
        <w:t>ATLANTA,</w:t>
      </w:r>
      <w:r>
        <w:rPr>
          <w:spacing w:val="8"/>
        </w:rPr>
        <w:t> </w:t>
      </w:r>
      <w:r>
        <w:rPr>
          <w:spacing w:val="-5"/>
        </w:rPr>
        <w:t>GA</w:t>
      </w:r>
    </w:p>
    <w:p>
      <w:pPr>
        <w:pStyle w:val="BodyText"/>
        <w:spacing w:before="25"/>
        <w:ind w:left="1011"/>
      </w:pPr>
      <w:r>
        <w:rPr/>
        <w:t>MAY</w:t>
      </w:r>
      <w:r>
        <w:rPr>
          <w:spacing w:val="-4"/>
        </w:rPr>
        <w:t> </w:t>
      </w:r>
      <w:r>
        <w:rPr/>
        <w:t>2012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86" w:lineRule="auto" w:before="108"/>
        <w:ind w:left="1011"/>
      </w:pPr>
      <w:hyperlink r:id="rId5">
        <w:r>
          <w:rPr>
            <w:spacing w:val="-2"/>
          </w:rPr>
          <w:t>dthompson@email.com</w:t>
        </w:r>
      </w:hyperlink>
      <w:r>
        <w:rPr>
          <w:spacing w:val="-2"/>
        </w:rPr>
        <w:t> </w:t>
      </w:r>
      <w:r>
        <w:rPr>
          <w:w w:val="105"/>
        </w:rPr>
        <w:t>LinkedIn | Portfolio Atlanta, GA 30303</w:t>
      </w:r>
    </w:p>
    <w:p>
      <w:pPr>
        <w:pStyle w:val="Heading1"/>
        <w:spacing w:line="283" w:lineRule="exact" w:before="52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194" w:after="0"/>
        <w:ind w:left="397" w:right="7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countries,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standardization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 global platforms and cutting duplicate systems by 30%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109" w:after="0"/>
        <w:ind w:left="397" w:right="729" w:hanging="298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$200M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budget,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reallocating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funds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 boosted global revenue by $150M annually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98" w:after="0"/>
        <w:ind w:left="397" w:right="1091" w:hanging="298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cloud-ﬁrst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strategy,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faster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regional infrastructure costs by 25%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007" w:space="1251"/>
            <w:col w:w="7502"/>
          </w:cols>
        </w:sectPr>
      </w:pPr>
    </w:p>
    <w:p>
      <w:pPr>
        <w:pStyle w:val="BodyText"/>
        <w:spacing w:before="1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91400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73914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626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248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3616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6" coordorigin="0,0" coordsize="11919,16860">
                <v:rect style="position:absolute;left:0;top:3840;width:3870;height:13020" id="docshape7" filled="true" fillcolor="#f5f5f5" stroked="false">
                  <v:fill type="solid"/>
                </v:rect>
                <v:shape style="position:absolute;left:3854;top:3750;width:15;height:13110" id="docshape8" coordorigin="3855,3750" coordsize="15,13110" path="m3870,3750l3855,3750,3855,15390,3855,16860,3870,16860,3870,15390,3870,3750xe" filled="true" fillcolor="#c18f00" stroked="false">
                  <v:path arrowok="t"/>
                  <v:fill type="solid"/>
                </v:shape>
                <v:shape style="position:absolute;left:525;top:4905;width:540;height:540" id="docshape9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8e6700" stroked="false">
                  <v:path arrowok="t"/>
                  <v:fill type="solid"/>
                </v:shape>
                <v:shape style="position:absolute;left:660;top:5044;width:255;height:261" type="#_x0000_t75" id="docshape10" stroked="false">
                  <v:imagedata r:id="rId6" o:title=""/>
                </v:shape>
                <v:shape style="position:absolute;left:525;top:5490;width:540;height:540" id="docshape11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8e6700" stroked="false">
                  <v:path arrowok="t"/>
                  <v:fill type="solid"/>
                </v:shape>
                <v:shape style="position:absolute;left:660;top:5609;width:255;height:300" type="#_x0000_t75" id="docshape12" stroked="false">
                  <v:imagedata r:id="rId7" o:title=""/>
                </v:shape>
                <v:shape style="position:absolute;left:525;top:6090;width:540;height:540" id="docshape13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8e6700" stroked="false">
                  <v:path arrowok="t"/>
                  <v:fill type="solid"/>
                </v:shape>
                <v:shape style="position:absolute;left:660;top:6240;width:256;height:226" type="#_x0000_t75" id="docshape14" stroked="false">
                  <v:imagedata r:id="rId8" o:title=""/>
                </v:shape>
                <v:shape style="position:absolute;left:525;top:6690;width:540;height:540" id="docshape15" coordorigin="525,6690" coordsize="540,540" path="m795,7230l729,7222,668,7198,614,7160,570,7110,541,7051,526,6987,525,6960,525,6946,537,6881,563,6821,604,6769,656,6728,716,6702,781,6690,795,6690,809,6690,874,6702,934,6728,986,6769,1027,6821,1053,6881,1065,6946,1065,6960,1065,6974,1053,7039,1027,7099,986,7151,934,7192,874,7218,809,7230,795,7230xe" filled="true" fillcolor="#8e6700" stroked="false">
                  <v:path arrowok="t"/>
                  <v:fill type="solid"/>
                </v:shape>
                <v:shape style="position:absolute;left:660;top:6828;width:255;height:263" type="#_x0000_t75" id="docshape16" stroked="false">
                  <v:imagedata r:id="rId9" o:title=""/>
                </v:shape>
                <v:rect style="position:absolute;left:0;top:0;width:11919;height:3750" id="docshape17" filled="true" fillcolor="#8e6700" stroked="false">
                  <v:fill type="solid"/>
                </v:rect>
                <v:shape style="position:absolute;left:11220;top:3215;width:699;height:550" id="docshape18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360"/>
      </w:pPr>
      <w:r>
        <w:rPr>
          <w:spacing w:val="-2"/>
          <w:w w:val="105"/>
        </w:rPr>
        <w:t>Master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Administration </w:t>
      </w:r>
      <w:r>
        <w:rPr>
          <w:w w:val="105"/>
        </w:rPr>
        <w:t>(MBA) International Business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60"/>
      </w:pPr>
      <w:r>
        <w:rPr/>
        <w:t>Emory University , Atlanta, GA | May </w:t>
      </w:r>
      <w:r>
        <w:rPr>
          <w:spacing w:val="-4"/>
        </w:rPr>
        <w:t>2017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360" w:right="85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 Information Technology</w:t>
      </w:r>
    </w:p>
    <w:p>
      <w:pPr>
        <w:pStyle w:val="BodyText"/>
        <w:spacing w:before="2"/>
      </w:pPr>
    </w:p>
    <w:p>
      <w:pPr>
        <w:pStyle w:val="BodyText"/>
        <w:spacing w:line="278" w:lineRule="auto" w:before="1"/>
        <w:ind w:left="360" w:right="333"/>
      </w:pPr>
      <w:r>
        <w:rPr>
          <w:w w:val="105"/>
        </w:rPr>
        <w:t>Georgia</w:t>
      </w:r>
      <w:r>
        <w:rPr>
          <w:spacing w:val="-14"/>
          <w:w w:val="105"/>
        </w:rPr>
        <w:t> </w:t>
      </w:r>
      <w:r>
        <w:rPr>
          <w:w w:val="105"/>
        </w:rPr>
        <w:t>Tech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Atlanta,</w:t>
      </w:r>
      <w:r>
        <w:rPr>
          <w:spacing w:val="-13"/>
          <w:w w:val="105"/>
        </w:rPr>
        <w:t> </w:t>
      </w:r>
      <w:r>
        <w:rPr>
          <w:w w:val="105"/>
        </w:rPr>
        <w:t>GA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2003</w:t>
      </w:r>
    </w:p>
    <w:p>
      <w:pPr>
        <w:pStyle w:val="BodyText"/>
        <w:spacing w:before="45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174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Cross-cultural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team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Enterprise</w:t>
      </w:r>
      <w:r>
        <w:rPr>
          <w:spacing w:val="14"/>
          <w:sz w:val="18"/>
        </w:rPr>
        <w:t> </w:t>
      </w:r>
      <w:r>
        <w:rPr>
          <w:sz w:val="18"/>
        </w:rPr>
        <w:t>system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International</w:t>
      </w:r>
      <w:r>
        <w:rPr>
          <w:spacing w:val="8"/>
          <w:sz w:val="18"/>
        </w:rPr>
        <w:t> </w:t>
      </w:r>
      <w:r>
        <w:rPr>
          <w:sz w:val="18"/>
        </w:rPr>
        <w:t>IT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2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Multinational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budgets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Regional</w:t>
      </w:r>
      <w:r>
        <w:rPr>
          <w:spacing w:val="-4"/>
          <w:sz w:val="18"/>
        </w:rPr>
        <w:t> </w:t>
      </w:r>
      <w:r>
        <w:rPr>
          <w:sz w:val="18"/>
        </w:rPr>
        <w:t>ERP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rollouts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Scalability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Standardization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Workforce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BodyText"/>
        <w:spacing w:line="205" w:lineRule="exact"/>
        <w:ind w:left="100"/>
      </w:pPr>
      <w:r>
        <w:rPr/>
        <w:br w:type="column"/>
      </w:r>
      <w:r>
        <w:rPr>
          <w:spacing w:val="-2"/>
          <w:w w:val="105"/>
        </w:rPr>
        <w:t>REGIONAL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DIRECTOR</w:t>
      </w:r>
      <w:r>
        <w:rPr>
          <w:spacing w:val="38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spacing w:val="-2"/>
          <w:w w:val="105"/>
        </w:rPr>
        <w:t>TRANSGLOBAL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CORP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4"/>
        <w:ind w:left="100"/>
      </w:pPr>
      <w:r>
        <w:rPr/>
        <w:t>JUNE</w:t>
      </w:r>
      <w:r>
        <w:rPr>
          <w:spacing w:val="-2"/>
        </w:rPr>
        <w:t> </w:t>
      </w:r>
      <w:r>
        <w:rPr/>
        <w:t>2007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>
          <w:spacing w:val="-4"/>
        </w:rPr>
        <w:t>2012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195" w:after="0"/>
        <w:ind w:left="639" w:right="537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Latin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countries,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system uptime to 99.97% through infrastructure upgrades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189" w:lineRule="auto" w:before="109" w:after="0"/>
        <w:ind w:left="639" w:right="492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ERP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rollout,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across business units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189" w:lineRule="auto" w:before="109" w:after="0"/>
        <w:ind w:left="639" w:right="78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514354</wp:posOffset>
                </wp:positionV>
                <wp:extent cx="4996815" cy="3429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31"/>
                                </w:rPr>
                                <w:t>Certifcations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0.500393pt;width:393.45pt;height:27pt;mso-position-horizontal-relative:page;mso-position-vertical-relative:paragraph;z-index:15729664" id="docshapegroup19" coordorigin="4050,810" coordsize="7869,540">
                <v:rect style="position:absolute;left:4500;top:810;width:7419;height:540" id="docshape20" filled="true" fillcolor="#8e6700" stroked="false">
                  <v:fill type="solid"/>
                </v:rect>
                <v:rect style="position:absolute;left:4050;top:810;width:450;height:540" id="docshape21" filled="true" fillcolor="#c18f00" stroked="false">
                  <v:fill type="solid"/>
                </v:rect>
                <v:shape style="position:absolute;left:4050;top:810;width:7869;height:540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31"/>
                          </w:rPr>
                          <w:t>Certifcations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Developed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38% among staff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2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43" w:lineRule="exact" w:before="0" w:after="0"/>
        <w:ind w:left="396" w:right="0" w:hanging="296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CIO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Council,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2009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43" w:lineRule="exact" w:before="0" w:after="0"/>
        <w:ind w:left="396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6"/>
          <w:sz w:val="18"/>
        </w:rPr>
        <w:t> </w:t>
      </w:r>
      <w:r>
        <w:rPr>
          <w:sz w:val="18"/>
        </w:rPr>
        <w:t>Management</w:t>
      </w:r>
      <w:r>
        <w:rPr>
          <w:spacing w:val="7"/>
          <w:sz w:val="18"/>
        </w:rPr>
        <w:t> </w:t>
      </w:r>
      <w:r>
        <w:rPr>
          <w:sz w:val="18"/>
        </w:rPr>
        <w:t>Professional</w:t>
      </w:r>
      <w:r>
        <w:rPr>
          <w:spacing w:val="7"/>
          <w:sz w:val="18"/>
        </w:rPr>
        <w:t> </w:t>
      </w:r>
      <w:r>
        <w:rPr>
          <w:sz w:val="18"/>
        </w:rPr>
        <w:t>(PMP)</w:t>
      </w:r>
      <w:r>
        <w:rPr>
          <w:spacing w:val="7"/>
          <w:sz w:val="18"/>
        </w:rPr>
        <w:t> </w:t>
      </w:r>
      <w:r>
        <w:rPr>
          <w:sz w:val="18"/>
        </w:rPr>
        <w:t>,</w:t>
      </w:r>
      <w:r>
        <w:rPr>
          <w:spacing w:val="7"/>
          <w:sz w:val="18"/>
        </w:rPr>
        <w:t> </w:t>
      </w:r>
      <w:r>
        <w:rPr>
          <w:sz w:val="18"/>
        </w:rPr>
        <w:t>PMI,</w:t>
      </w:r>
      <w:r>
        <w:rPr>
          <w:spacing w:val="7"/>
          <w:sz w:val="18"/>
        </w:rPr>
        <w:t> </w:t>
      </w:r>
      <w:r>
        <w:rPr>
          <w:sz w:val="18"/>
        </w:rPr>
        <w:t>June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2010</w:t>
      </w:r>
    </w:p>
    <w:sectPr>
      <w:type w:val="continuous"/>
      <w:pgSz w:w="11920" w:h="16860"/>
      <w:pgMar w:top="500" w:bottom="280" w:left="160" w:right="0"/>
      <w:cols w:num="2" w:equalWidth="0">
        <w:col w:w="3415" w:space="602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06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2025-10-31T06:09:36Z</dcterms:created>
  <dcterms:modified xsi:type="dcterms:W3CDTF">2025-10-31T06:09:36Z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