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38" w:lineRule="exact" w:before="0"/>
        <w:ind w:left="5238" w:right="867" w:firstLine="0"/>
        <w:jc w:val="center"/>
        <w:rPr>
          <w:rFonts w:ascii="Malgun Gothic"/>
          <w:sz w:val="82"/>
        </w:rPr>
      </w:pPr>
      <w:r>
        <w:rPr>
          <w:b/>
          <w:spacing w:val="-2"/>
          <w:sz w:val="82"/>
        </w:rPr>
        <w:t>Casey</w:t>
      </w:r>
      <w:r>
        <w:rPr>
          <w:b/>
          <w:spacing w:val="-48"/>
          <w:sz w:val="82"/>
        </w:rPr>
        <w:t> </w:t>
      </w:r>
      <w:r>
        <w:rPr>
          <w:rFonts w:ascii="Malgun Gothic"/>
          <w:spacing w:val="-4"/>
          <w:sz w:val="82"/>
        </w:rPr>
        <w:t>Davis</w:t>
      </w:r>
    </w:p>
    <w:p>
      <w:pPr>
        <w:spacing w:line="175" w:lineRule="exact" w:before="0"/>
        <w:ind w:left="5249" w:right="867" w:firstLine="0"/>
        <w:jc w:val="center"/>
        <w:rPr>
          <w:b/>
          <w:sz w:val="24"/>
        </w:rPr>
      </w:pPr>
      <w:r>
        <w:rPr>
          <w:b/>
          <w:sz w:val="24"/>
        </w:rPr>
        <w:t>Oncology</w:t>
      </w:r>
      <w:r>
        <w:rPr>
          <w:b/>
          <w:spacing w:val="-2"/>
          <w:sz w:val="24"/>
        </w:rPr>
        <w:t> pharmacist</w:t>
      </w:r>
    </w:p>
    <w:p>
      <w:pPr>
        <w:pStyle w:val="BodyText"/>
        <w:spacing w:before="201"/>
        <w:rPr>
          <w:b/>
          <w:sz w:val="26"/>
        </w:rPr>
      </w:pPr>
    </w:p>
    <w:p>
      <w:pPr>
        <w:pStyle w:val="Heading1"/>
        <w:ind w:left="0" w:right="867"/>
        <w:jc w:val="center"/>
      </w:pP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after="0"/>
        <w:jc w:val="center"/>
        <w:sectPr>
          <w:type w:val="continuous"/>
          <w:pgSz w:w="11920" w:h="16860"/>
          <w:pgMar w:top="940" w:bottom="280" w:left="420" w:right="32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90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32"/>
        <w:rPr>
          <w:b/>
          <w:sz w:val="26"/>
        </w:rPr>
      </w:pPr>
    </w:p>
    <w:p>
      <w:pPr>
        <w:spacing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(000)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spacing w:line="292" w:lineRule="auto" w:before="170"/>
        <w:ind w:left="100" w:right="249" w:firstLine="0"/>
        <w:jc w:val="left"/>
        <w:rPr>
          <w:b/>
          <w:sz w:val="16"/>
        </w:rPr>
      </w:pPr>
      <w:r>
        <w:rPr/>
        <w:br w:type="column"/>
      </w:r>
      <w:r>
        <w:rPr>
          <w:b/>
          <w:w w:val="105"/>
          <w:sz w:val="16"/>
        </w:rPr>
        <w:t>Experienced oncology pharmacist focused on precise therapy and interdisciplinary support</w:t>
      </w:r>
    </w:p>
    <w:p>
      <w:pPr>
        <w:pStyle w:val="BodyText"/>
        <w:spacing w:line="302" w:lineRule="auto" w:before="1"/>
        <w:ind w:left="100"/>
      </w:pPr>
      <w:r>
        <w:rPr>
          <w:w w:val="105"/>
        </w:rPr>
        <w:t>Pharmacist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9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oncology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inpatient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outpatient</w:t>
      </w:r>
      <w:r>
        <w:rPr>
          <w:spacing w:val="40"/>
          <w:w w:val="105"/>
        </w:rPr>
        <w:t> </w:t>
      </w:r>
      <w:r>
        <w:rPr>
          <w:w w:val="105"/>
        </w:rPr>
        <w:t>cancer centers.</w:t>
      </w:r>
      <w:r>
        <w:rPr>
          <w:spacing w:val="38"/>
          <w:w w:val="105"/>
        </w:rPr>
        <w:t> </w:t>
      </w:r>
      <w:r>
        <w:rPr>
          <w:w w:val="105"/>
        </w:rPr>
        <w:t>Expert</w:t>
      </w:r>
      <w:r>
        <w:rPr>
          <w:spacing w:val="37"/>
          <w:w w:val="105"/>
        </w:rPr>
        <w:t> </w:t>
      </w:r>
      <w:r>
        <w:rPr>
          <w:w w:val="105"/>
        </w:rPr>
        <w:t>in</w:t>
      </w:r>
      <w:r>
        <w:rPr>
          <w:spacing w:val="38"/>
          <w:w w:val="105"/>
        </w:rPr>
        <w:t> </w:t>
      </w:r>
      <w:r>
        <w:rPr>
          <w:w w:val="105"/>
        </w:rPr>
        <w:t>chemotherapy</w:t>
      </w:r>
      <w:r>
        <w:rPr>
          <w:spacing w:val="37"/>
          <w:w w:val="105"/>
        </w:rPr>
        <w:t> </w:t>
      </w:r>
      <w:r>
        <w:rPr>
          <w:w w:val="105"/>
        </w:rPr>
        <w:t>protocols,</w:t>
      </w:r>
      <w:r>
        <w:rPr>
          <w:spacing w:val="38"/>
          <w:w w:val="105"/>
        </w:rPr>
        <w:t> </w:t>
      </w:r>
      <w:r>
        <w:rPr>
          <w:w w:val="105"/>
        </w:rPr>
        <w:t>supportive</w:t>
      </w:r>
      <w:r>
        <w:rPr>
          <w:spacing w:val="37"/>
          <w:w w:val="105"/>
        </w:rPr>
        <w:t> </w:t>
      </w:r>
      <w:r>
        <w:rPr>
          <w:w w:val="105"/>
        </w:rPr>
        <w:t>care</w:t>
      </w:r>
      <w:r>
        <w:rPr>
          <w:spacing w:val="38"/>
          <w:w w:val="105"/>
        </w:rPr>
        <w:t> </w:t>
      </w:r>
      <w:r>
        <w:rPr>
          <w:w w:val="105"/>
        </w:rPr>
        <w:t>management,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patient education.</w:t>
      </w:r>
      <w:r>
        <w:rPr>
          <w:spacing w:val="40"/>
          <w:w w:val="105"/>
        </w:rPr>
        <w:t> </w:t>
      </w:r>
      <w:r>
        <w:rPr>
          <w:w w:val="105"/>
        </w:rPr>
        <w:t>Trusted</w:t>
      </w:r>
      <w:r>
        <w:rPr>
          <w:spacing w:val="40"/>
          <w:w w:val="105"/>
        </w:rPr>
        <w:t> </w:t>
      </w:r>
      <w:r>
        <w:rPr>
          <w:w w:val="105"/>
        </w:rPr>
        <w:t>partner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tumor</w:t>
      </w:r>
      <w:r>
        <w:rPr>
          <w:spacing w:val="40"/>
          <w:w w:val="105"/>
        </w:rPr>
        <w:t> </w:t>
      </w:r>
      <w:r>
        <w:rPr>
          <w:w w:val="105"/>
        </w:rPr>
        <w:t>boards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clinical</w:t>
      </w:r>
      <w:r>
        <w:rPr>
          <w:spacing w:val="40"/>
          <w:w w:val="105"/>
        </w:rPr>
        <w:t> </w:t>
      </w:r>
      <w:r>
        <w:rPr>
          <w:w w:val="105"/>
        </w:rPr>
        <w:t>decision-making.</w:t>
      </w:r>
    </w:p>
    <w:p>
      <w:pPr>
        <w:pStyle w:val="BodyText"/>
        <w:spacing w:before="61"/>
      </w:pPr>
    </w:p>
    <w:p>
      <w:pPr>
        <w:pStyle w:val="Heading1"/>
        <w:spacing w:before="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before="16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Oncology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Pharmacist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Cleveland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Cancer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Institute,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Cleveland,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October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320"/>
          <w:cols w:num="2" w:equalWidth="0">
            <w:col w:w="2335" w:space="1906"/>
            <w:col w:w="6939"/>
          </w:cols>
        </w:sectPr>
      </w:pPr>
    </w:p>
    <w:p>
      <w:pPr>
        <w:pStyle w:val="BodyText"/>
        <w:spacing w:before="6"/>
        <w:rPr>
          <w:sz w:val="18"/>
        </w:rPr>
      </w:pPr>
    </w:p>
    <w:p>
      <w:pPr>
        <w:spacing w:line="696" w:lineRule="auto" w:before="0"/>
        <w:ind w:left="974" w:right="38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cdavispharm@email.com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162" w:after="0"/>
        <w:ind w:left="1272" w:right="834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Support hematology-oncology teams with regimen planning and order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343" w:lineRule="exact" w:before="56" w:after="0"/>
        <w:ind w:left="1270" w:right="0" w:hanging="296"/>
        <w:jc w:val="left"/>
        <w:rPr>
          <w:sz w:val="16"/>
        </w:rPr>
      </w:pPr>
      <w:r>
        <w:rPr>
          <w:w w:val="105"/>
          <w:sz w:val="16"/>
        </w:rPr>
        <w:t>Review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labs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adjust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dosing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renal/hepatic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compromised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patients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343" w:lineRule="exact" w:before="0" w:after="0"/>
        <w:ind w:left="1270" w:right="0" w:hanging="296"/>
        <w:jc w:val="left"/>
        <w:rPr>
          <w:sz w:val="16"/>
        </w:rPr>
      </w:pPr>
      <w:r>
        <w:rPr>
          <w:w w:val="105"/>
          <w:sz w:val="16"/>
        </w:rPr>
        <w:t>Manage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chemo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mixing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logs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USP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&lt;800&gt;</w:t>
      </w:r>
    </w:p>
    <w:p>
      <w:pPr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940" w:bottom="280" w:left="420" w:right="320"/>
          <w:cols w:num="2" w:equalWidth="0">
            <w:col w:w="3179" w:space="411"/>
            <w:col w:w="7590"/>
          </w:cols>
        </w:sectPr>
      </w:pPr>
    </w:p>
    <w:p>
      <w:pPr>
        <w:spacing w:line="207" w:lineRule="exact"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Cleveland,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OH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44114</w:t>
      </w:r>
    </w:p>
    <w:p>
      <w:pPr>
        <w:spacing w:before="104"/>
        <w:ind w:left="974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Clinical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Pharmacist</w:t>
      </w:r>
    </w:p>
    <w:p>
      <w:pPr>
        <w:spacing w:before="48"/>
        <w:ind w:left="974" w:right="0" w:firstLine="0"/>
        <w:jc w:val="left"/>
        <w:rPr>
          <w:sz w:val="18"/>
        </w:rPr>
      </w:pPr>
      <w:r>
        <w:rPr>
          <w:w w:val="105"/>
          <w:sz w:val="18"/>
        </w:rPr>
        <w:t>Unity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Oncology,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Akron,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2015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October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320"/>
          <w:cols w:num="2" w:equalWidth="0">
            <w:col w:w="2846" w:space="521"/>
            <w:col w:w="7813"/>
          </w:cols>
        </w:sectPr>
      </w:pPr>
    </w:p>
    <w:p>
      <w:pPr>
        <w:pStyle w:val="Heading1"/>
        <w:spacing w:before="93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before="196"/>
        <w:ind w:left="286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Doctor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Pharmacy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(Pharm.D.)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Ohio State University, Columbus, </w:t>
      </w:r>
      <w:r>
        <w:rPr>
          <w:color w:val="FFFFFF"/>
          <w:spacing w:val="-6"/>
          <w:w w:val="105"/>
          <w:sz w:val="18"/>
        </w:rPr>
        <w:t>OH</w:t>
      </w:r>
    </w:p>
    <w:p>
      <w:pPr>
        <w:spacing w:line="193" w:lineRule="exact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2015</w:t>
      </w:r>
    </w:p>
    <w:p>
      <w:pPr>
        <w:pStyle w:val="BodyText"/>
        <w:spacing w:before="141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343" w:lineRule="exact" w:before="106" w:after="0"/>
        <w:ind w:left="396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Counseled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oral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oncolytics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side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effect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343" w:lineRule="exact" w:before="0" w:after="0"/>
        <w:ind w:left="396" w:right="0" w:hanging="296"/>
        <w:jc w:val="left"/>
        <w:rPr>
          <w:sz w:val="16"/>
        </w:rPr>
      </w:pPr>
      <w:r>
        <w:rPr>
          <w:w w:val="105"/>
          <w:sz w:val="16"/>
        </w:rPr>
        <w:t>Worked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specialty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pharmacy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secure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approvals</w:t>
      </w:r>
    </w:p>
    <w:p>
      <w:pPr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940" w:bottom="280" w:left="420" w:right="320"/>
          <w:cols w:num="2" w:equalWidth="0">
            <w:col w:w="3189" w:space="1275"/>
            <w:col w:w="6716"/>
          </w:cols>
        </w:sectPr>
      </w:pP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51" w:lineRule="exact" w:before="109" w:after="0"/>
        <w:ind w:left="582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0864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91521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9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10" o:title=""/>
                </v:shape>
                <v:rect style="position:absolute;left:4425;top:0;width:7494;height:2520" id="docshape14" filled="true" fillcolor="#ffffff" stroked="false">
                  <v:fill type="solid"/>
                </v:rect>
                <v:rect style="position:absolute;left:4755;top:247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Antiemetic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Chemo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regimen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review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43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Hazardous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drug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handling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48" w:lineRule="exact" w:before="0" w:after="0"/>
        <w:ind w:left="582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IV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admixture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51" w:lineRule="exact" w:before="9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Oncology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pain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Sterile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compounding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51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Treatment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plan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sectPr>
      <w:type w:val="continuous"/>
      <w:pgSz w:w="11920" w:h="16860"/>
      <w:pgMar w:top="940" w:bottom="280" w:left="4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6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5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8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davispharm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2025-10-30T09:24:45Z</dcterms:created>
  <dcterms:modified xsi:type="dcterms:W3CDTF">2025-10-30T09:24:45Z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