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left="0" w:firstLine="0"/>
        <w:rPr>
          <w:rFonts w:ascii="Times New Roman"/>
          <w:sz w:val="74"/>
        </w:rPr>
      </w:pPr>
    </w:p>
    <w:p>
      <w:pPr>
        <w:spacing w:before="0"/>
        <w:ind w:left="0" w:right="244" w:firstLine="0"/>
        <w:jc w:val="center"/>
        <w:rPr>
          <w:rFonts w:ascii="Microsoft Sans Serif"/>
          <w:sz w:val="74"/>
        </w:rPr>
      </w:pPr>
      <w:r>
        <w:rPr>
          <w:b/>
          <w:color w:val="080808"/>
          <w:spacing w:val="-15"/>
          <w:sz w:val="74"/>
        </w:rPr>
        <w:t>Sophia</w:t>
      </w:r>
      <w:r>
        <w:rPr>
          <w:b/>
          <w:color w:val="080808"/>
          <w:spacing w:val="-31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Martinez</w:t>
      </w:r>
    </w:p>
    <w:p>
      <w:pPr>
        <w:pStyle w:val="Title"/>
      </w:pPr>
      <w:r>
        <w:rPr>
          <w:color w:val="080808"/>
          <w:w w:val="105"/>
        </w:rPr>
        <w:t>Regional</w:t>
      </w:r>
      <w:r>
        <w:rPr>
          <w:color w:val="080808"/>
          <w:spacing w:val="-19"/>
          <w:w w:val="105"/>
        </w:rPr>
        <w:t> </w:t>
      </w:r>
      <w:r>
        <w:rPr>
          <w:color w:val="080808"/>
          <w:w w:val="105"/>
        </w:rPr>
        <w:t>Inventory</w:t>
      </w:r>
      <w:r>
        <w:rPr>
          <w:color w:val="080808"/>
          <w:spacing w:val="-19"/>
          <w:w w:val="105"/>
        </w:rPr>
        <w:t> </w:t>
      </w:r>
      <w:r>
        <w:rPr>
          <w:color w:val="080808"/>
          <w:spacing w:val="-2"/>
          <w:w w:val="105"/>
        </w:rPr>
        <w:t>Manager</w:t>
      </w:r>
    </w:p>
    <w:p>
      <w:pPr>
        <w:spacing w:before="194"/>
        <w:ind w:left="2130" w:right="0" w:firstLine="0"/>
        <w:jc w:val="left"/>
        <w:rPr>
          <w:sz w:val="16"/>
        </w:rPr>
      </w:pPr>
      <w:r>
        <w:rPr>
          <w:color w:val="080808"/>
          <w:sz w:val="16"/>
        </w:rPr>
        <w:t>(555)</w:t>
      </w:r>
      <w:r>
        <w:rPr>
          <w:color w:val="080808"/>
          <w:spacing w:val="16"/>
          <w:sz w:val="16"/>
        </w:rPr>
        <w:t> </w:t>
      </w:r>
      <w:r>
        <w:rPr>
          <w:color w:val="080808"/>
          <w:sz w:val="16"/>
        </w:rPr>
        <w:t>321-9114</w:t>
      </w:r>
      <w:r>
        <w:rPr>
          <w:color w:val="080808"/>
          <w:spacing w:val="51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6"/>
          <w:sz w:val="11"/>
        </w:rPr>
        <w:t> </w:t>
      </w:r>
      <w:r>
        <w:rPr>
          <w:color w:val="080808"/>
          <w:sz w:val="16"/>
        </w:rPr>
        <w:t>Denver,</w:t>
      </w:r>
      <w:r>
        <w:rPr>
          <w:color w:val="080808"/>
          <w:spacing w:val="16"/>
          <w:sz w:val="16"/>
        </w:rPr>
        <w:t> </w:t>
      </w:r>
      <w:r>
        <w:rPr>
          <w:color w:val="080808"/>
          <w:sz w:val="16"/>
        </w:rPr>
        <w:t>CO</w:t>
      </w:r>
      <w:r>
        <w:rPr>
          <w:color w:val="080808"/>
          <w:spacing w:val="16"/>
          <w:sz w:val="16"/>
        </w:rPr>
        <w:t> </w:t>
      </w:r>
      <w:r>
        <w:rPr>
          <w:color w:val="080808"/>
          <w:sz w:val="16"/>
        </w:rPr>
        <w:t>80202</w:t>
      </w:r>
      <w:r>
        <w:rPr>
          <w:color w:val="080808"/>
          <w:spacing w:val="52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5"/>
          <w:sz w:val="11"/>
        </w:rPr>
        <w:t> </w:t>
      </w:r>
      <w:hyperlink r:id="rId5">
        <w:r>
          <w:rPr>
            <w:color w:val="080808"/>
            <w:sz w:val="16"/>
          </w:rPr>
          <w:t>sophia.martinez@example.com</w:t>
        </w:r>
      </w:hyperlink>
      <w:r>
        <w:rPr>
          <w:color w:val="080808"/>
          <w:spacing w:val="52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5"/>
          <w:sz w:val="11"/>
        </w:rPr>
        <w:t> </w:t>
      </w:r>
      <w:r>
        <w:rPr>
          <w:color w:val="080808"/>
          <w:sz w:val="16"/>
        </w:rPr>
        <w:t>LinkedIn</w:t>
      </w:r>
      <w:r>
        <w:rPr>
          <w:color w:val="080808"/>
          <w:spacing w:val="52"/>
          <w:sz w:val="16"/>
        </w:rPr>
        <w:t> </w:t>
      </w:r>
      <w:r>
        <w:rPr>
          <w:color w:val="080808"/>
          <w:spacing w:val="-10"/>
          <w:sz w:val="16"/>
        </w:rPr>
        <w:t>|</w:t>
      </w:r>
    </w:p>
    <w:p>
      <w:pPr>
        <w:pStyle w:val="BodyText"/>
        <w:spacing w:line="240" w:lineRule="auto" w:before="12"/>
        <w:ind w:lef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left="0" w:firstLine="0"/>
        <w:rPr>
          <w:sz w:val="16"/>
        </w:rPr>
      </w:pPr>
    </w:p>
    <w:p>
      <w:pPr>
        <w:spacing w:line="292" w:lineRule="auto" w:before="1"/>
        <w:ind w:left="2635" w:right="77" w:hanging="2430"/>
        <w:jc w:val="left"/>
        <w:rPr>
          <w:sz w:val="16"/>
        </w:rPr>
      </w:pPr>
      <w:r>
        <w:rPr>
          <w:w w:val="105"/>
          <w:sz w:val="16"/>
        </w:rPr>
        <w:t>Regional inventory manager with 13 years of experience managing stock control operations across multi-state distribution centers. Skilled in cross-docking strategies, ERP systems, and inter-warehouse logistics.</w:t>
      </w:r>
    </w:p>
    <w:p>
      <w:pPr>
        <w:pStyle w:val="BodyText"/>
        <w:spacing w:line="240" w:lineRule="auto"/>
        <w:ind w:left="0" w:firstLine="0"/>
        <w:rPr>
          <w:sz w:val="16"/>
        </w:rPr>
      </w:pPr>
    </w:p>
    <w:p>
      <w:pPr>
        <w:pStyle w:val="BodyText"/>
        <w:spacing w:line="240" w:lineRule="auto" w:before="105"/>
        <w:ind w:left="0" w:firstLine="0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0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Front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desk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Service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13"/>
          <w:sz w:val="18"/>
        </w:rPr>
        <w:t> </w:t>
      </w:r>
      <w:r>
        <w:rPr>
          <w:sz w:val="18"/>
        </w:rPr>
        <w:t>loyalty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Guest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sz w:val="18"/>
        </w:rPr>
        <w:t>VIP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20" w:right="600"/>
          <w:cols w:num="2" w:equalWidth="0">
            <w:col w:w="2841" w:space="2246"/>
            <w:col w:w="5513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52"/>
        <w:ind w:left="358" w:right="2737" w:firstLine="0"/>
      </w:pPr>
      <w:r>
        <w:rPr/>
        <w:t>REGIONAL</w:t>
      </w:r>
      <w:r>
        <w:rPr>
          <w:spacing w:val="-9"/>
        </w:rPr>
        <w:t> </w:t>
      </w:r>
      <w:r>
        <w:rPr/>
        <w:t>INVENTORY</w:t>
      </w:r>
      <w:r>
        <w:rPr>
          <w:spacing w:val="-9"/>
        </w:rPr>
        <w:t> </w:t>
      </w:r>
      <w:r>
        <w:rPr/>
        <w:t>MANAGER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PINNACLE</w:t>
      </w:r>
      <w:r>
        <w:rPr>
          <w:spacing w:val="-9"/>
        </w:rPr>
        <w:t> </w:t>
      </w:r>
      <w:r>
        <w:rPr/>
        <w:t>SUPPLIES</w:t>
      </w:r>
      <w:r>
        <w:rPr>
          <w:spacing w:val="-9"/>
        </w:rPr>
        <w:t> </w:t>
      </w:r>
      <w:r>
        <w:rPr/>
        <w:t>GROUP,</w:t>
      </w:r>
      <w:r>
        <w:rPr>
          <w:spacing w:val="-9"/>
        </w:rPr>
        <w:t> </w:t>
      </w:r>
      <w:r>
        <w:rPr/>
        <w:t>DENVER,</w:t>
      </w:r>
      <w:r>
        <w:rPr>
          <w:spacing w:val="-9"/>
        </w:rPr>
        <w:t> </w:t>
      </w:r>
      <w:r>
        <w:rPr/>
        <w:t>CO MARCH 2015 – PRESENT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  <w:tab w:pos="878" w:val="left" w:leader="none"/>
        </w:tabs>
        <w:spacing w:line="201" w:lineRule="auto" w:before="192" w:after="0"/>
        <w:ind w:left="878" w:right="1030" w:hanging="298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SKUs,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audit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73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Decreased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warehouse-to-warehouse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transfer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lead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42%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streamlining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regional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  <w:tab w:pos="878" w:val="left" w:leader="none"/>
        </w:tabs>
        <w:spacing w:line="216" w:lineRule="auto" w:before="18" w:after="0"/>
        <w:ind w:left="878" w:right="784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carrying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$1.2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demand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centralized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stock </w:t>
      </w:r>
      <w:r>
        <w:rPr>
          <w:spacing w:val="-2"/>
          <w:w w:val="105"/>
          <w:sz w:val="18"/>
        </w:rPr>
        <w:t>strategies</w:t>
      </w:r>
    </w:p>
    <w:p>
      <w:pPr>
        <w:pStyle w:val="BodyText"/>
        <w:spacing w:line="240" w:lineRule="auto" w:before="129"/>
        <w:ind w:left="0" w:firstLine="0"/>
      </w:pPr>
    </w:p>
    <w:p>
      <w:pPr>
        <w:pStyle w:val="BodyText"/>
        <w:spacing w:line="278" w:lineRule="auto"/>
        <w:ind w:left="358" w:right="2278" w:firstLine="0"/>
      </w:pPr>
      <w:r>
        <w:rPr/>
        <w:t>INVENTORY</w:t>
      </w:r>
      <w:r>
        <w:rPr>
          <w:spacing w:val="-2"/>
        </w:rPr>
        <w:t> </w:t>
      </w:r>
      <w:r>
        <w:rPr/>
        <w:t>MANAGER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ROCKY</w:t>
      </w:r>
      <w:r>
        <w:rPr>
          <w:spacing w:val="-2"/>
        </w:rPr>
        <w:t> </w:t>
      </w:r>
      <w:r>
        <w:rPr/>
        <w:t>MOUNTAIN</w:t>
      </w:r>
      <w:r>
        <w:rPr>
          <w:spacing w:val="-2"/>
        </w:rPr>
        <w:t> </w:t>
      </w:r>
      <w:r>
        <w:rPr/>
        <w:t>DISTRIBUTION,</w:t>
      </w:r>
      <w:r>
        <w:rPr>
          <w:spacing w:val="-2"/>
        </w:rPr>
        <w:t> </w:t>
      </w:r>
      <w:r>
        <w:rPr/>
        <w:t>COLORADO</w:t>
      </w:r>
      <w:r>
        <w:rPr>
          <w:spacing w:val="-2"/>
        </w:rPr>
        <w:t> </w:t>
      </w:r>
      <w:r>
        <w:rPr/>
        <w:t>SPRINGS,</w:t>
      </w:r>
      <w:r>
        <w:rPr>
          <w:spacing w:val="-2"/>
        </w:rPr>
        <w:t> </w:t>
      </w:r>
      <w:r>
        <w:rPr/>
        <w:t>CO JUNE 2012 – FEBRUARY 2015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500,000-square-foot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central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warehouse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ﬁnance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count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Radio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Frequency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Identiﬁcation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(RFID)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upgrades</w:t>
      </w: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3"/>
          <w:sz w:val="18"/>
        </w:rPr>
        <w:t> </w:t>
      </w:r>
      <w:r>
        <w:rPr>
          <w:sz w:val="18"/>
        </w:rPr>
        <w:t>Logistics,</w:t>
      </w:r>
      <w:r>
        <w:rPr>
          <w:spacing w:val="13"/>
          <w:sz w:val="18"/>
        </w:rPr>
        <w:t> </w:t>
      </w:r>
      <w:r>
        <w:rPr>
          <w:sz w:val="18"/>
        </w:rPr>
        <w:t>Transportation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Distribution</w:t>
      </w:r>
      <w:r>
        <w:rPr>
          <w:spacing w:val="14"/>
          <w:sz w:val="18"/>
        </w:rPr>
        <w:t> </w:t>
      </w:r>
      <w:r>
        <w:rPr>
          <w:sz w:val="18"/>
        </w:rPr>
        <w:t>(CLTD)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APICS,</w:t>
      </w:r>
      <w:r>
        <w:rPr>
          <w:spacing w:val="14"/>
          <w:sz w:val="18"/>
        </w:rPr>
        <w:t> </w:t>
      </w:r>
      <w:r>
        <w:rPr>
          <w:sz w:val="18"/>
        </w:rPr>
        <w:t>November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8"/>
          <w:sz w:val="18"/>
        </w:rPr>
        <w:t> </w:t>
      </w:r>
      <w:r>
        <w:rPr>
          <w:sz w:val="18"/>
        </w:rPr>
        <w:t>Supply</w:t>
      </w:r>
      <w:r>
        <w:rPr>
          <w:spacing w:val="9"/>
          <w:sz w:val="18"/>
        </w:rPr>
        <w:t> </w:t>
      </w:r>
      <w:r>
        <w:rPr>
          <w:sz w:val="18"/>
        </w:rPr>
        <w:t>Chain</w:t>
      </w:r>
      <w:r>
        <w:rPr>
          <w:spacing w:val="9"/>
          <w:sz w:val="18"/>
        </w:rPr>
        <w:t> </w:t>
      </w:r>
      <w:r>
        <w:rPr>
          <w:sz w:val="18"/>
        </w:rPr>
        <w:t>Professional</w:t>
      </w:r>
      <w:r>
        <w:rPr>
          <w:spacing w:val="9"/>
          <w:sz w:val="18"/>
        </w:rPr>
        <w:t> </w:t>
      </w:r>
      <w:r>
        <w:rPr>
          <w:sz w:val="18"/>
        </w:rPr>
        <w:t>(CSCP),</w:t>
      </w:r>
      <w:r>
        <w:rPr>
          <w:spacing w:val="9"/>
          <w:sz w:val="18"/>
        </w:rPr>
        <w:t> </w:t>
      </w:r>
      <w:r>
        <w:rPr>
          <w:sz w:val="18"/>
        </w:rPr>
        <w:t>APICS,</w:t>
      </w:r>
      <w:r>
        <w:rPr>
          <w:spacing w:val="8"/>
          <w:sz w:val="18"/>
        </w:rPr>
        <w:t> </w:t>
      </w:r>
      <w:r>
        <w:rPr>
          <w:sz w:val="18"/>
        </w:rPr>
        <w:t>May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Heading1"/>
        <w:spacing w:before="281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2737" w:firstLine="0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Supply</w:t>
      </w:r>
      <w:r>
        <w:rPr>
          <w:spacing w:val="-10"/>
          <w:w w:val="105"/>
        </w:rPr>
        <w:t> </w:t>
      </w:r>
      <w:r>
        <w:rPr>
          <w:w w:val="105"/>
        </w:rPr>
        <w:t>Chain</w:t>
      </w:r>
      <w:r>
        <w:rPr>
          <w:spacing w:val="-10"/>
          <w:w w:val="105"/>
        </w:rPr>
        <w:t> </w:t>
      </w:r>
      <w:r>
        <w:rPr>
          <w:w w:val="105"/>
        </w:rPr>
        <w:t>Management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Colorado</w:t>
      </w:r>
      <w:r>
        <w:rPr>
          <w:spacing w:val="-10"/>
          <w:w w:val="105"/>
        </w:rPr>
        <w:t> </w:t>
      </w:r>
      <w:r>
        <w:rPr>
          <w:w w:val="105"/>
        </w:rPr>
        <w:t>Boulder Boulder, CO | May 2012</w:t>
      </w:r>
    </w:p>
    <w:sectPr>
      <w:type w:val="continuous"/>
      <w:pgSz w:w="11920" w:h="16860"/>
      <w:pgMar w:top="0" w:bottom="280" w:left="7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7"/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81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martinez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2025-11-28T08:34:47Z</dcterms:created>
  <dcterms:modified xsi:type="dcterms:W3CDTF">2025-11-28T08:34:47Z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