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" w:right="12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Morgan</w:t>
      </w:r>
      <w:r>
        <w:rPr>
          <w:b/>
          <w:color w:val="FFFFFF"/>
          <w:spacing w:val="28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Johnson</w:t>
      </w:r>
    </w:p>
    <w:p>
      <w:pPr>
        <w:pStyle w:val="Title"/>
      </w:pPr>
      <w:r>
        <w:rPr>
          <w:color w:val="FFFFFF"/>
        </w:rPr>
        <w:t>Junior</w:t>
      </w:r>
      <w:r>
        <w:rPr>
          <w:color w:val="FFFFFF"/>
          <w:spacing w:val="4"/>
        </w:rPr>
        <w:t> </w:t>
      </w:r>
      <w:r>
        <w:rPr>
          <w:color w:val="FFFFFF"/>
        </w:rPr>
        <w:t>Budget</w:t>
      </w:r>
      <w:r>
        <w:rPr>
          <w:color w:val="FFFFFF"/>
          <w:spacing w:val="5"/>
        </w:rPr>
        <w:t> </w:t>
      </w:r>
      <w:r>
        <w:rPr>
          <w:color w:val="FFFFFF"/>
          <w:spacing w:val="-2"/>
        </w:rPr>
        <w:t>Analyst</w:t>
      </w:r>
    </w:p>
    <w:p>
      <w:pPr>
        <w:spacing w:before="179"/>
        <w:ind w:left="653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Finance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graduate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-1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budget</w:t>
      </w:r>
      <w:r>
        <w:rPr>
          <w:b/>
          <w:color w:val="FFFFFF"/>
          <w:spacing w:val="-1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coordination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cost</w:t>
      </w:r>
      <w:r>
        <w:rPr>
          <w:b/>
          <w:color w:val="FFFFFF"/>
          <w:spacing w:val="-10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control</w:t>
      </w:r>
    </w:p>
    <w:p>
      <w:pPr>
        <w:spacing w:line="273" w:lineRule="auto" w:before="26"/>
        <w:ind w:left="653" w:right="517" w:firstLine="0"/>
        <w:jc w:val="left"/>
        <w:rPr>
          <w:sz w:val="16"/>
        </w:rPr>
      </w:pPr>
      <w:r>
        <w:rPr>
          <w:color w:val="FFFFFF"/>
          <w:w w:val="105"/>
          <w:sz w:val="16"/>
        </w:rPr>
        <w:t>Financial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analyst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year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public-sector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budgeting.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using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Excel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SAP</w:t>
      </w:r>
      <w:r>
        <w:rPr>
          <w:color w:val="FFFFFF"/>
          <w:spacing w:val="-7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monthly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reconciliation, cost tracking, and budget variance reporting.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220"/>
        </w:sectPr>
      </w:pPr>
    </w:p>
    <w:p>
      <w:pPr>
        <w:pStyle w:val="Heading1"/>
        <w:spacing w:before="125"/>
      </w:pPr>
      <w:r>
        <w:rPr>
          <w:spacing w:val="-2"/>
          <w:w w:val="115"/>
        </w:rPr>
        <w:t>Contact</w:t>
      </w:r>
    </w:p>
    <w:p>
      <w:pPr>
        <w:pStyle w:val="BodyText"/>
        <w:spacing w:before="295"/>
        <w:ind w:left="85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180584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Heading1"/>
        <w:spacing w:before="110"/>
      </w:pPr>
      <w:r>
        <w:rPr/>
        <w:br w:type="column"/>
      </w:r>
      <w:r>
        <w:rPr>
          <w:spacing w:val="8"/>
        </w:rPr>
        <w:t>Professional</w:t>
      </w:r>
      <w:r>
        <w:rPr>
          <w:spacing w:val="77"/>
        </w:rPr>
        <w:t> </w:t>
      </w:r>
      <w:r>
        <w:rPr>
          <w:spacing w:val="-2"/>
        </w:rPr>
        <w:t>Experience</w:t>
      </w:r>
    </w:p>
    <w:p>
      <w:pPr>
        <w:pStyle w:val="BodyText"/>
        <w:spacing w:line="268" w:lineRule="auto" w:before="284"/>
        <w:ind w:left="114" w:right="646"/>
      </w:pPr>
      <w:r>
        <w:rPr/>
        <w:t>BUDGET ASSISTANT </w:t>
      </w:r>
      <w:r>
        <w:rPr>
          <w:position w:val="2"/>
        </w:rPr>
        <w:t>| </w:t>
      </w:r>
      <w:r>
        <w:rPr/>
        <w:t>CITY OF SEATTLE BUDGET OFFICE, SEATTLE, WA AUGUST 2023 – AUGUST 2024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220"/>
          <w:cols w:num="2" w:equalWidth="0">
            <w:col w:w="2218" w:space="1464"/>
            <w:col w:w="7798"/>
          </w:cols>
        </w:sectPr>
      </w:pPr>
    </w:p>
    <w:p>
      <w:pPr>
        <w:pStyle w:val="BodyText"/>
        <w:spacing w:line="501" w:lineRule="auto" w:before="101"/>
        <w:ind w:left="410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email@example.com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5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5"/>
        </w:rPr>
      </w:r>
      <w:r>
        <w:rPr>
          <w:rFonts w:ascii="Times New Roman"/>
          <w:color w:val="424242"/>
          <w:spacing w:val="80"/>
          <w:w w:val="105"/>
        </w:rPr>
        <w:t> </w:t>
      </w:r>
      <w:r>
        <w:rPr>
          <w:color w:val="424242"/>
          <w:w w:val="105"/>
        </w:rPr>
        <w:t>LinkedIn</w:t>
      </w:r>
    </w:p>
    <w:p>
      <w:pPr>
        <w:pStyle w:val="BodyText"/>
        <w:spacing w:before="110"/>
        <w:ind w:left="858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400063</wp:posOffset>
            </wp:positionH>
            <wp:positionV relativeFrom="paragraph">
              <wp:posOffset>62731</wp:posOffset>
            </wp:positionV>
            <wp:extent cx="165321" cy="166389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City, ST</w:t>
      </w:r>
      <w:r>
        <w:rPr>
          <w:color w:val="424242"/>
          <w:spacing w:val="-2"/>
          <w:w w:val="105"/>
        </w:rPr>
        <w:t> </w:t>
      </w:r>
      <w:r>
        <w:rPr>
          <w:color w:val="424242"/>
          <w:spacing w:val="-5"/>
          <w:w w:val="105"/>
        </w:rPr>
        <w:t>123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43" w:lineRule="exact" w:before="176" w:after="0"/>
        <w:ind w:left="706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Managed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monthly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reconciliation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department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budgets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totaling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$10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million</w:t>
      </w:r>
    </w:p>
    <w:p>
      <w:pPr>
        <w:pStyle w:val="ListParagraph"/>
        <w:numPr>
          <w:ilvl w:val="0"/>
          <w:numId w:val="1"/>
        </w:numPr>
        <w:tabs>
          <w:tab w:pos="705" w:val="left" w:leader="none"/>
          <w:tab w:pos="707" w:val="left" w:leader="none"/>
        </w:tabs>
        <w:spacing w:line="189" w:lineRule="auto" w:before="37" w:after="0"/>
        <w:ind w:left="707" w:right="112" w:hanging="298"/>
        <w:jc w:val="left"/>
        <w:rPr>
          <w:position w:val="-4"/>
          <w:sz w:val="31"/>
        </w:rPr>
      </w:pPr>
      <w:r>
        <w:rPr>
          <w:w w:val="105"/>
          <w:sz w:val="18"/>
        </w:rPr>
        <w:t>Helped reduce spending discrepancies by 18% through proactive data validation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and department collaboration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240" w:lineRule="auto" w:before="59" w:after="0"/>
        <w:ind w:left="70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Prepared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internal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audit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packages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year-end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reports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780" w:bottom="280" w:left="220" w:right="220"/>
          <w:cols w:num="2" w:equalWidth="0">
            <w:col w:w="2697" w:space="932"/>
            <w:col w:w="7851"/>
          </w:cols>
        </w:sectPr>
      </w:pPr>
    </w:p>
    <w:p>
      <w:pPr>
        <w:pStyle w:val="BodyText"/>
        <w:spacing w:before="6"/>
        <w:rPr>
          <w:sz w:val="29"/>
        </w:rPr>
      </w:pPr>
    </w:p>
    <w:p>
      <w:pPr>
        <w:pStyle w:val="Heading1"/>
      </w:pPr>
      <w:r>
        <w:rPr>
          <w:spacing w:val="-2"/>
          <w:w w:val="110"/>
        </w:rPr>
        <w:t>Education</w:t>
      </w:r>
    </w:p>
    <w:p>
      <w:pPr>
        <w:pStyle w:val="BodyText"/>
        <w:spacing w:line="268" w:lineRule="auto" w:before="96"/>
        <w:ind w:left="114" w:right="1382"/>
      </w:pPr>
      <w:r>
        <w:rPr/>
        <w:br w:type="column"/>
      </w:r>
      <w:r>
        <w:rPr/>
        <w:t>FINANCE INTERN </w:t>
      </w:r>
      <w:r>
        <w:rPr>
          <w:position w:val="2"/>
        </w:rPr>
        <w:t>| </w:t>
      </w:r>
      <w:r>
        <w:rPr/>
        <w:t>DEPARTMENT OF TRANSPORTATION, OLYMPIA, WA JUNE 2022 – AUGUST 2022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220"/>
          <w:cols w:num="2" w:equalWidth="0">
            <w:col w:w="1581" w:space="2102"/>
            <w:col w:w="7797"/>
          </w:cols>
        </w:sectPr>
      </w:pPr>
    </w:p>
    <w:p>
      <w:pPr>
        <w:pStyle w:val="BodyText"/>
        <w:spacing w:before="39"/>
      </w:pP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201" w:lineRule="auto" w:before="1" w:after="0"/>
        <w:ind w:left="709" w:right="75" w:hanging="298"/>
        <w:jc w:val="left"/>
        <w:rPr>
          <w:position w:val="-4"/>
          <w:sz w:val="31"/>
        </w:rPr>
      </w:pPr>
      <w:r>
        <w:rPr>
          <w:w w:val="105"/>
          <w:sz w:val="18"/>
        </w:rPr>
        <w:t>Bachelor of Arts (B.A.) in </w:t>
      </w:r>
      <w:r>
        <w:rPr>
          <w:spacing w:val="-2"/>
          <w:w w:val="105"/>
          <w:sz w:val="18"/>
        </w:rPr>
        <w:t>Economics</w:t>
      </w:r>
    </w:p>
    <w:p>
      <w:pPr>
        <w:pStyle w:val="BodyText"/>
        <w:spacing w:before="118"/>
      </w:pPr>
    </w:p>
    <w:p>
      <w:pPr>
        <w:pStyle w:val="BodyText"/>
        <w:spacing w:line="278" w:lineRule="auto"/>
        <w:ind w:left="709" w:right="38"/>
      </w:pPr>
      <w:r>
        <w:rPr/>
        <w:t>University of Washington, Seattle, WA</w:t>
      </w: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204" w:lineRule="auto" w:before="107" w:after="0"/>
        <w:ind w:left="709" w:right="306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Supported mid-year forecasting adjustments and compiled expenditure reports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for executive review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240" w:lineRule="auto" w:before="57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Used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Excel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pivot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tables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analyze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cost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trends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15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expense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categories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780" w:bottom="280" w:left="220" w:right="220"/>
          <w:cols w:num="2" w:equalWidth="0">
            <w:col w:w="2940" w:space="687"/>
            <w:col w:w="7853"/>
          </w:cols>
        </w:sectPr>
      </w:pPr>
    </w:p>
    <w:p>
      <w:pPr>
        <w:pStyle w:val="BodyText"/>
        <w:spacing w:before="7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8277224"/>
                            <a:ext cx="5172710" cy="2427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427605">
                                <a:moveTo>
                                  <a:pt x="0" y="2427351"/>
                                </a:moveTo>
                                <a:lnTo>
                                  <a:pt x="5172110" y="242735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73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33650">
                                <a:moveTo>
                                  <a:pt x="7568183" y="2533649"/>
                                </a:moveTo>
                                <a:lnTo>
                                  <a:pt x="0" y="2533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533649"/>
                            <a:ext cx="5168265" cy="574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743575">
                                <a:moveTo>
                                  <a:pt x="5167883" y="5743574"/>
                                </a:moveTo>
                                <a:lnTo>
                                  <a:pt x="0" y="574357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74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3696" id="docshapegroup1" coordorigin="0,0" coordsize="11919,16858">
                <v:rect style="position:absolute;left:3773;top:13035;width:8146;height:3823" id="docshape2" filled="true" fillcolor="#785e93" stroked="false">
                  <v:fill opacity="32899f" type="solid"/>
                </v:rect>
                <v:rect style="position:absolute;left:0;top:0;width:11919;height:3990" id="docshape3" filled="true" fillcolor="#424242" stroked="false">
                  <v:fill type="solid"/>
                </v:rect>
                <v:rect style="position:absolute;left:3780;top:3990;width:8139;height:9045" id="docshape4" filled="true" fillcolor="#785e93" stroked="false">
                  <v:fill opacity="32899f"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1"/>
        <w:ind w:left="709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2022</w:t>
      </w:r>
    </w:p>
    <w:p>
      <w:pPr>
        <w:pStyle w:val="BodyText"/>
        <w:spacing w:before="117"/>
      </w:pPr>
    </w:p>
    <w:p>
      <w:pPr>
        <w:pStyle w:val="Heading1"/>
      </w:pPr>
      <w:r>
        <w:rPr/>
        <w:t>Key</w:t>
      </w:r>
      <w:r>
        <w:rPr>
          <w:spacing w:val="24"/>
        </w:rPr>
        <w:t> </w:t>
      </w:r>
      <w:r>
        <w:rPr>
          <w:spacing w:val="-2"/>
        </w:rPr>
        <w:t>Skills</w:t>
      </w:r>
    </w:p>
    <w:p>
      <w:pPr>
        <w:pStyle w:val="BodyText"/>
        <w:spacing w:before="4"/>
        <w:rPr>
          <w:rFonts w:ascii="Microsoft Sans Serif"/>
        </w:rPr>
      </w:pP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1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Budget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variance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Cost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20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Financial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23" w:lineRule="exact" w:before="0" w:after="0"/>
        <w:ind w:left="708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Microsoft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Excel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Public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sector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finance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spacing w:val="-5"/>
          <w:sz w:val="18"/>
        </w:rPr>
        <w:t>SAP</w:t>
      </w:r>
    </w:p>
    <w:sectPr>
      <w:type w:val="continuous"/>
      <w:pgSz w:w="11920" w:h="16860"/>
      <w:pgMar w:top="780" w:bottom="280" w:left="22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0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1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2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4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5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7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8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0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1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69"/>
      <w:ind w:left="12" w:right="9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0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2025-11-27T12:20:29Z</dcterms:created>
  <dcterms:modified xsi:type="dcterms:W3CDTF">2025-11-27T12:20:29Z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