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C0C0C"/>
          <w:spacing w:val="11"/>
        </w:rPr>
        <w:t>Jordan</w:t>
      </w:r>
      <w:r>
        <w:rPr>
          <w:color w:val="0C0C0C"/>
          <w:spacing w:val="68"/>
        </w:rPr>
        <w:t> </w:t>
      </w:r>
      <w:r>
        <w:rPr>
          <w:color w:val="0C0C0C"/>
          <w:spacing w:val="-4"/>
        </w:rPr>
        <w:t>Blake</w:t>
      </w:r>
    </w:p>
    <w:p>
      <w:pPr>
        <w:spacing w:before="139"/>
        <w:ind w:left="4002" w:right="0" w:firstLine="0"/>
        <w:jc w:val="center"/>
        <w:rPr>
          <w:b/>
          <w:sz w:val="26"/>
        </w:rPr>
      </w:pPr>
      <w:r>
        <w:rPr>
          <w:b/>
          <w:sz w:val="26"/>
        </w:rPr>
        <w:t>Legal</w:t>
      </w:r>
      <w:r>
        <w:rPr>
          <w:b/>
          <w:spacing w:val="-9"/>
          <w:sz w:val="26"/>
        </w:rPr>
        <w:t> </w:t>
      </w:r>
      <w:r>
        <w:rPr>
          <w:b/>
          <w:sz w:val="26"/>
        </w:rPr>
        <w:t>Research</w:t>
      </w:r>
      <w:r>
        <w:rPr>
          <w:b/>
          <w:spacing w:val="-8"/>
          <w:sz w:val="26"/>
        </w:rPr>
        <w:t> </w:t>
      </w:r>
      <w:r>
        <w:rPr>
          <w:b/>
          <w:spacing w:val="-2"/>
          <w:sz w:val="26"/>
        </w:rPr>
        <w:t>Assistant</w:t>
      </w:r>
    </w:p>
    <w:p>
      <w:pPr>
        <w:spacing w:line="273" w:lineRule="auto" w:before="155"/>
        <w:ind w:left="4349" w:right="102" w:firstLine="0"/>
        <w:jc w:val="center"/>
        <w:rPr>
          <w:b/>
          <w:sz w:val="16"/>
        </w:rPr>
      </w:pPr>
      <w:r>
        <w:rPr>
          <w:b/>
          <w:w w:val="105"/>
          <w:sz w:val="16"/>
        </w:rPr>
        <w:t>Legal research assistant with expertise in case law analysis and document</w:t>
      </w:r>
      <w:r>
        <w:rPr>
          <w:b/>
          <w:spacing w:val="40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preparation</w:t>
      </w:r>
    </w:p>
    <w:p>
      <w:pPr>
        <w:spacing w:line="273" w:lineRule="auto" w:before="0"/>
        <w:ind w:left="4349" w:right="102" w:firstLine="0"/>
        <w:jc w:val="center"/>
        <w:rPr>
          <w:sz w:val="16"/>
        </w:rPr>
      </w:pPr>
      <w:r>
        <w:rPr>
          <w:w w:val="105"/>
          <w:sz w:val="16"/>
        </w:rPr>
        <w:t>Diligent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legal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researcher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seven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case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law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analysis,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legal writing, and trial preparation.</w:t>
      </w: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460"/>
        </w:sectPr>
      </w:pPr>
    </w:p>
    <w:p>
      <w:pPr>
        <w:pStyle w:val="BodyText"/>
        <w:spacing w:before="273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B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324100">
                                <a:moveTo>
                                  <a:pt x="0" y="2324099"/>
                                </a:moveTo>
                                <a:lnTo>
                                  <a:pt x="5091683" y="2324099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24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B9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324100">
                                <a:moveTo>
                                  <a:pt x="2476499" y="2324099"/>
                                </a:moveTo>
                                <a:lnTo>
                                  <a:pt x="0" y="232409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324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324100">
                                <a:moveTo>
                                  <a:pt x="2476499" y="2324099"/>
                                </a:moveTo>
                                <a:lnTo>
                                  <a:pt x="0" y="232409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324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B9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90635"/>
                            <a:ext cx="2286000" cy="588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5886450">
                                <a:moveTo>
                                  <a:pt x="2285999" y="5886363"/>
                                </a:moveTo>
                                <a:lnTo>
                                  <a:pt x="0" y="588636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1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57027" y="0"/>
                                </a:lnTo>
                                <a:lnTo>
                                  <a:pt x="1185069" y="688"/>
                                </a:lnTo>
                                <a:lnTo>
                                  <a:pt x="1241065" y="4128"/>
                                </a:lnTo>
                                <a:lnTo>
                                  <a:pt x="1296824" y="10312"/>
                                </a:lnTo>
                                <a:lnTo>
                                  <a:pt x="1352213" y="19224"/>
                                </a:lnTo>
                                <a:lnTo>
                                  <a:pt x="1407098" y="30843"/>
                                </a:lnTo>
                                <a:lnTo>
                                  <a:pt x="1461346" y="45141"/>
                                </a:lnTo>
                                <a:lnTo>
                                  <a:pt x="1514828" y="62084"/>
                                </a:lnTo>
                                <a:lnTo>
                                  <a:pt x="1567414" y="81631"/>
                                </a:lnTo>
                                <a:lnTo>
                                  <a:pt x="1618977" y="103734"/>
                                </a:lnTo>
                                <a:lnTo>
                                  <a:pt x="1669394" y="128341"/>
                                </a:lnTo>
                                <a:lnTo>
                                  <a:pt x="1718543" y="155392"/>
                                </a:lnTo>
                                <a:lnTo>
                                  <a:pt x="1766305" y="184822"/>
                                </a:lnTo>
                                <a:lnTo>
                                  <a:pt x="1812565" y="216560"/>
                                </a:lnTo>
                                <a:lnTo>
                                  <a:pt x="1857213" y="250530"/>
                                </a:lnTo>
                                <a:lnTo>
                                  <a:pt x="1900140" y="286650"/>
                                </a:lnTo>
                                <a:lnTo>
                                  <a:pt x="1941242" y="324832"/>
                                </a:lnTo>
                                <a:lnTo>
                                  <a:pt x="1980422" y="364986"/>
                                </a:lnTo>
                                <a:lnTo>
                                  <a:pt x="2017585" y="407013"/>
                                </a:lnTo>
                                <a:lnTo>
                                  <a:pt x="2052640" y="450813"/>
                                </a:lnTo>
                                <a:lnTo>
                                  <a:pt x="2085504" y="496281"/>
                                </a:lnTo>
                                <a:lnTo>
                                  <a:pt x="2116098" y="543306"/>
                                </a:lnTo>
                                <a:lnTo>
                                  <a:pt x="2144347" y="591776"/>
                                </a:lnTo>
                                <a:lnTo>
                                  <a:pt x="2170184" y="641574"/>
                                </a:lnTo>
                                <a:lnTo>
                                  <a:pt x="2193546" y="692579"/>
                                </a:lnTo>
                                <a:lnTo>
                                  <a:pt x="2214377" y="744670"/>
                                </a:lnTo>
                                <a:lnTo>
                                  <a:pt x="2232628" y="797720"/>
                                </a:lnTo>
                                <a:lnTo>
                                  <a:pt x="2248253" y="851601"/>
                                </a:lnTo>
                                <a:lnTo>
                                  <a:pt x="2261216" y="906184"/>
                                </a:lnTo>
                                <a:lnTo>
                                  <a:pt x="2271485" y="961337"/>
                                </a:lnTo>
                                <a:lnTo>
                                  <a:pt x="2279035" y="1016928"/>
                                </a:lnTo>
                                <a:lnTo>
                                  <a:pt x="2283848" y="1072823"/>
                                </a:lnTo>
                                <a:lnTo>
                                  <a:pt x="2285913" y="1128886"/>
                                </a:lnTo>
                                <a:lnTo>
                                  <a:pt x="2285999" y="58863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B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477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1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5"/>
                                </a:lnTo>
                                <a:lnTo>
                                  <a:pt x="1309725" y="43629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39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5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0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0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6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6"/>
                                </a:lnTo>
                                <a:lnTo>
                                  <a:pt x="864551" y="2017858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1"/>
                                </a:lnTo>
                                <a:lnTo>
                                  <a:pt x="450305" y="1858065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0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0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3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8064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3242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6385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39758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2767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181599"/>
                            <a:ext cx="47625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191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26085"/>
                                </a:moveTo>
                                <a:lnTo>
                                  <a:pt x="31102" y="209550"/>
                                </a:lnTo>
                                <a:lnTo>
                                  <a:pt x="16535" y="209550"/>
                                </a:lnTo>
                                <a:lnTo>
                                  <a:pt x="0" y="226085"/>
                                </a:lnTo>
                                <a:lnTo>
                                  <a:pt x="0" y="228600"/>
                                </a:lnTo>
                                <a:lnTo>
                                  <a:pt x="0" y="231127"/>
                                </a:lnTo>
                                <a:lnTo>
                                  <a:pt x="16535" y="247650"/>
                                </a:lnTo>
                                <a:lnTo>
                                  <a:pt x="31102" y="247650"/>
                                </a:lnTo>
                                <a:lnTo>
                                  <a:pt x="47625" y="231127"/>
                                </a:lnTo>
                                <a:lnTo>
                                  <a:pt x="47625" y="226085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720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6b8b9e" stroked="false">
                  <v:path arrowok="t"/>
                  <v:fill type="solid"/>
                </v:shape>
                <v:rect style="position:absolute;left:3900;top:0;width:8019;height:3660" id="docshape3" filled="true" fillcolor="#6b8b9e" stroked="false">
                  <v:fill opacity="32899f" type="solid"/>
                </v:rect>
                <v:rect style="position:absolute;left:0;top:0;width:3900;height:3660" id="docshape4" filled="true" fillcolor="#ffffff" stroked="false">
                  <v:fill type="solid"/>
                </v:rect>
                <v:rect style="position:absolute;left:0;top:0;width:3900;height:3660" id="docshape5" filled="true" fillcolor="#6b8b9e" stroked="false">
                  <v:fill opacity="32899f" type="solid"/>
                </v:rect>
                <v:shape style="position:absolute;left:120;top:930;width:3600;height:9270" id="docshape6" coordorigin="120,930" coordsize="3600,9270" path="m3720,10200l120,10200,120,2708,123,2620,131,2532,143,2444,159,2357,179,2271,204,2186,233,2103,266,2021,302,1940,343,1862,388,1786,436,1712,487,1640,543,1571,601,1505,663,1442,728,1382,795,1325,866,1271,938,1221,1014,1175,1091,1132,1170,1093,1252,1059,1334,1028,1419,1001,1504,979,1591,960,1678,946,1766,937,1854,931,1942,930,1986,931,2074,937,2162,946,2249,960,2336,979,2421,1001,2506,1028,2588,1059,2670,1093,2749,1132,2826,1175,2902,1221,2974,1271,3045,1325,3112,1382,3177,1442,3239,1505,3297,1571,3353,1640,3404,1712,3452,1786,3497,1862,3538,1940,3574,2021,3607,2103,3636,2186,3661,2271,3681,2357,3697,2444,3709,2532,3717,2620,3720,2708,3720,10200xe" filled="true" fillcolor="#6b8b9e" stroked="false">
                  <v:path arrowok="t"/>
                  <v:fill type="solid"/>
                </v:shape>
                <v:shape style="position:absolute;left:322;top:1177;width:3195;height:3195" id="docshape7" coordorigin="322,1178" coordsize="3195,3195" path="m322,2777l322,2773,323,2754,326,2675,332,2597,343,2520,357,2443,375,2366,397,2291,422,2217,452,2144,484,2073,520,2004,560,1936,602,1870,648,1807,697,1746,749,1687,804,1631,861,1578,921,1527,983,1480,1048,1436,1115,1395,1183,1357,1254,1322,1326,1292,1399,1264,1474,1241,1549,1221,1626,1204,1703,1192,1781,1183,1859,1179,1918,1178,1922,1178,2000,1179,2078,1185,2156,1195,2233,1208,2310,1225,2385,1246,2459,1271,2532,1299,2604,1331,2674,1366,2742,1405,2808,1446,2872,1492,2934,1540,2993,1591,3050,1645,3104,1702,3155,1761,3203,1823,3249,1887,3290,1953,3329,2021,3364,2091,3396,2163,3424,2236,3449,2310,3470,2385,3487,2462,3500,2539,3510,2617,3516,2695,3517,2773,3517,2777,3516,2855,3510,2933,3500,3011,3487,3088,3470,3165,3449,3240,3424,3314,3396,3387,3364,3459,3329,3529,3290,3597,3249,3663,3203,3727,3155,3789,3104,3848,3050,3905,2993,3959,2934,4010,2872,4058,2808,4104,2742,4145,2674,4184,2604,4219,2532,4251,2459,4279,2385,4304,2310,4325,2233,4342,2156,4355,2078,4365,2000,4371,1922,4372,1918,4372,1840,4371,1762,4365,1684,4355,1607,4342,1530,4325,1455,4304,1381,4279,1308,4251,1236,4219,1166,4184,1098,4145,1032,4104,968,4058,906,4010,847,3959,790,3905,736,3848,685,3789,637,3727,591,3663,550,3597,511,3529,476,3459,444,3387,416,3314,391,3240,370,3165,353,3088,340,3011,330,2933,324,2855,322,2777xe" filled="false" stroked="true" strokeweight="2.25pt" strokecolor="#ffffff">
                  <v:path arrowok="t"/>
                  <v:stroke dashstyle="solid"/>
                </v:shape>
                <v:shape style="position:absolute;left:405;top:1270;width:3030;height:3020" type="#_x0000_t75" id="docshape8" stroked="false">
                  <v:imagedata r:id="rId5" o:title=""/>
                </v:shape>
                <v:shape style="position:absolute;left:630;top:5235;width:317;height:317" type="#_x0000_t75" id="docshape9" stroked="false">
                  <v:imagedata r:id="rId6" o:title=""/>
                </v:shape>
                <v:shape style="position:absolute;left:650;top:5730;width:275;height:317" type="#_x0000_t75" id="docshape10" stroked="false">
                  <v:imagedata r:id="rId7" o:title=""/>
                </v:shape>
                <v:shape style="position:absolute;left:630;top:6261;width:317;height:274" type="#_x0000_t75" id="docshape11" stroked="false">
                  <v:imagedata r:id="rId8" o:title=""/>
                </v:shape>
                <v:shape style="position:absolute;left:631;top:6735;width:315;height:317" type="#_x0000_t75" id="docshape12" stroked="false">
                  <v:imagedata r:id="rId9" o:title=""/>
                </v:shape>
                <v:shape style="position:absolute;left:629;top:8160;width:75;height:1290" id="docshape13" coordorigin="630,8160" coordsize="75,1290" path="m705,9407l704,9402,700,9393,698,9389,691,9382,687,9380,678,9376,673,9375,662,9375,657,9376,648,9380,644,9382,637,9389,635,9393,631,9402,630,9407,630,9413,630,9418,631,9423,635,9432,637,9436,644,9443,648,9445,657,9449,662,9450,673,9450,678,9449,687,9445,691,9443,698,9436,700,9432,704,9423,705,9418,705,9407xm705,9077l704,9072,700,9063,698,9059,691,9052,687,9050,678,9046,673,9045,662,9045,657,9046,648,9050,644,9052,637,9059,635,9063,631,9072,630,9077,630,9083,630,9088,631,9093,635,9102,637,9106,644,9113,648,9115,657,9119,662,9120,673,9120,678,9119,687,9115,691,9113,698,9106,700,9102,704,9093,705,9088,705,9077xm705,8516l704,8512,701,8505,699,8502,693,8496,690,8494,683,8491,679,8490,656,8490,652,8491,645,8494,642,8496,636,8502,634,8505,631,8512,630,8516,630,8520,630,8524,631,8528,634,8535,636,8538,642,8544,645,8546,652,8549,656,8550,679,8550,683,8549,690,8546,693,8544,699,8538,701,8535,704,8528,705,8524,705,8516xm705,8192l704,8187,700,8178,698,8174,691,8167,687,8165,678,8161,673,8160,662,8160,657,8161,648,8165,644,8167,637,8174,635,8178,631,8187,630,8192,630,8198,630,8203,631,8208,635,8217,637,8221,644,8228,648,8230,657,8234,662,8235,673,8235,678,8234,687,8230,691,8228,698,8221,700,8217,704,8208,705,8203,705,819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2"/>
        </w:rPr>
        <w:t>CONTACT</w:t>
      </w:r>
    </w:p>
    <w:p>
      <w:pPr>
        <w:pStyle w:val="BodyText"/>
        <w:spacing w:before="215"/>
        <w:ind w:left="918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96"/>
      </w:pPr>
    </w:p>
    <w:p>
      <w:pPr>
        <w:pStyle w:val="BodyText"/>
        <w:spacing w:line="573" w:lineRule="auto"/>
        <w:ind w:left="918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6"/>
        <w:ind w:left="918"/>
      </w:pPr>
      <w:r>
        <w:rPr>
          <w:color w:val="FFFFFF"/>
          <w:spacing w:val="-4"/>
          <w:w w:val="105"/>
        </w:rPr>
        <w:t>City,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7"/>
          <w:w w:val="105"/>
        </w:rPr>
        <w:t>ST</w:t>
      </w:r>
    </w:p>
    <w:p>
      <w:pPr>
        <w:pStyle w:val="BodyText"/>
      </w:pPr>
    </w:p>
    <w:p>
      <w:pPr>
        <w:pStyle w:val="BodyText"/>
        <w:spacing w:before="142"/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186"/>
        <w:ind w:left="750"/>
      </w:pPr>
      <w:r>
        <w:rPr>
          <w:color w:val="FFFFFF"/>
          <w:spacing w:val="-2"/>
          <w:w w:val="105"/>
        </w:rPr>
        <w:t>Legal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research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writing</w:t>
      </w:r>
    </w:p>
    <w:p>
      <w:pPr>
        <w:pStyle w:val="BodyText"/>
        <w:spacing w:line="261" w:lineRule="auto" w:before="123"/>
        <w:ind w:left="750"/>
      </w:pPr>
      <w:r>
        <w:rPr>
          <w:color w:val="FFFFFF"/>
          <w:spacing w:val="-2"/>
          <w:w w:val="105"/>
        </w:rPr>
        <w:t>Westlaw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LexisNexis proﬁciency</w:t>
      </w:r>
    </w:p>
    <w:p>
      <w:pPr>
        <w:pStyle w:val="BodyText"/>
        <w:spacing w:line="381" w:lineRule="auto" w:before="103"/>
        <w:ind w:left="750" w:right="780"/>
      </w:pPr>
      <w:r>
        <w:rPr>
          <w:color w:val="FFFFFF"/>
          <w:w w:val="105"/>
        </w:rPr>
        <w:t>Trial preparation </w:t>
      </w:r>
      <w:r>
        <w:rPr>
          <w:color w:val="FFFFFF"/>
          <w:spacing w:val="-2"/>
          <w:w w:val="105"/>
        </w:rPr>
        <w:t>Document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review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color w:val="0C0C0C"/>
          <w:spacing w:val="-2"/>
        </w:rPr>
        <w:t>PROFESSIONAL</w:t>
      </w:r>
      <w:r>
        <w:rPr>
          <w:color w:val="0C0C0C"/>
          <w:spacing w:val="-8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156"/>
        <w:ind w:left="267"/>
      </w:pPr>
      <w:r>
        <w:rPr>
          <w:w w:val="105"/>
        </w:rPr>
        <w:t>July</w:t>
      </w:r>
      <w:r>
        <w:rPr>
          <w:spacing w:val="7"/>
          <w:w w:val="105"/>
        </w:rPr>
        <w:t> </w:t>
      </w:r>
      <w:r>
        <w:rPr>
          <w:w w:val="105"/>
        </w:rPr>
        <w:t>2019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Heading2"/>
        <w:rPr>
          <w:b w:val="0"/>
        </w:rPr>
      </w:pPr>
      <w:r>
        <w:rPr/>
        <w:t>Legal</w:t>
      </w:r>
      <w:r>
        <w:rPr>
          <w:spacing w:val="34"/>
        </w:rPr>
        <w:t> </w:t>
      </w:r>
      <w:r>
        <w:rPr/>
        <w:t>Research</w:t>
      </w:r>
      <w:r>
        <w:rPr>
          <w:spacing w:val="25"/>
        </w:rPr>
        <w:t> </w:t>
      </w:r>
      <w:r>
        <w:rPr/>
        <w:t>Assistant,</w:t>
      </w:r>
      <w:r>
        <w:rPr>
          <w:spacing w:val="34"/>
        </w:rPr>
        <w:t> </w:t>
      </w:r>
      <w:r>
        <w:rPr/>
        <w:t>Smith</w:t>
      </w:r>
      <w:r>
        <w:rPr>
          <w:spacing w:val="33"/>
        </w:rPr>
        <w:t> </w:t>
      </w:r>
      <w:r>
        <w:rPr/>
        <w:t>&amp;</w:t>
      </w:r>
      <w:r>
        <w:rPr>
          <w:spacing w:val="25"/>
        </w:rPr>
        <w:t> </w:t>
      </w:r>
      <w:r>
        <w:rPr/>
        <w:t>Associates</w:t>
      </w:r>
      <w:r>
        <w:rPr>
          <w:spacing w:val="33"/>
        </w:rPr>
        <w:t> </w:t>
      </w:r>
      <w:r>
        <w:rPr/>
        <w:t>Law</w:t>
      </w:r>
      <w:r>
        <w:rPr>
          <w:spacing w:val="33"/>
        </w:rPr>
        <w:t> </w:t>
      </w:r>
      <w:r>
        <w:rPr/>
        <w:t>Firm</w:t>
      </w:r>
      <w:r>
        <w:rPr>
          <w:spacing w:val="34"/>
        </w:rPr>
        <w:t> </w:t>
      </w:r>
      <w:r>
        <w:rPr>
          <w:b w:val="0"/>
        </w:rPr>
        <w:t>|</w:t>
      </w:r>
      <w:r>
        <w:rPr>
          <w:b w:val="0"/>
          <w:spacing w:val="35"/>
        </w:rPr>
        <w:t> </w:t>
      </w:r>
      <w:r>
        <w:rPr>
          <w:b w:val="0"/>
        </w:rPr>
        <w:t>City,</w:t>
      </w:r>
      <w:r>
        <w:rPr>
          <w:b w:val="0"/>
          <w:spacing w:val="35"/>
        </w:rPr>
        <w:t> </w:t>
      </w:r>
      <w:r>
        <w:rPr>
          <w:b w:val="0"/>
          <w:spacing w:val="-5"/>
        </w:rPr>
        <w:t>ST</w:t>
      </w:r>
    </w:p>
    <w:p>
      <w:pPr>
        <w:pStyle w:val="BodyText"/>
        <w:tabs>
          <w:tab w:pos="1029" w:val="left" w:leader="none"/>
        </w:tabs>
        <w:spacing w:line="278" w:lineRule="auto" w:before="153"/>
        <w:ind w:left="1029" w:right="307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Conducted case law research to support litigation strategies, increasing</w:t>
      </w:r>
      <w:r>
        <w:rPr>
          <w:spacing w:val="40"/>
          <w:w w:val="105"/>
        </w:rPr>
        <w:t> </w:t>
      </w:r>
      <w:r>
        <w:rPr>
          <w:w w:val="105"/>
        </w:rPr>
        <w:t>case success rate by 15%</w:t>
      </w:r>
    </w:p>
    <w:p>
      <w:pPr>
        <w:pStyle w:val="BodyText"/>
        <w:tabs>
          <w:tab w:pos="1029" w:val="left" w:leader="none"/>
        </w:tabs>
        <w:spacing w:line="316" w:lineRule="exact" w:before="6"/>
        <w:ind w:left="738" w:right="104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Drafted</w:t>
      </w:r>
      <w:r>
        <w:rPr>
          <w:spacing w:val="24"/>
          <w:w w:val="105"/>
        </w:rPr>
        <w:t> </w:t>
      </w:r>
      <w:r>
        <w:rPr>
          <w:w w:val="105"/>
        </w:rPr>
        <w:t>briefs</w:t>
      </w:r>
      <w:r>
        <w:rPr>
          <w:spacing w:val="24"/>
          <w:w w:val="105"/>
        </w:rPr>
        <w:t> </w:t>
      </w:r>
      <w:r>
        <w:rPr>
          <w:w w:val="105"/>
        </w:rPr>
        <w:t>and</w:t>
      </w:r>
      <w:r>
        <w:rPr>
          <w:spacing w:val="24"/>
          <w:w w:val="105"/>
        </w:rPr>
        <w:t> </w:t>
      </w:r>
      <w:r>
        <w:rPr>
          <w:w w:val="105"/>
        </w:rPr>
        <w:t>memoranda,</w:t>
      </w:r>
      <w:r>
        <w:rPr>
          <w:spacing w:val="24"/>
          <w:w w:val="105"/>
        </w:rPr>
        <w:t> </w:t>
      </w:r>
      <w:r>
        <w:rPr>
          <w:w w:val="105"/>
        </w:rPr>
        <w:t>contributing</w:t>
      </w:r>
      <w:r>
        <w:rPr>
          <w:spacing w:val="24"/>
          <w:w w:val="105"/>
        </w:rPr>
        <w:t> </w:t>
      </w:r>
      <w:r>
        <w:rPr>
          <w:w w:val="105"/>
        </w:rPr>
        <w:t>to</w:t>
      </w:r>
      <w:r>
        <w:rPr>
          <w:spacing w:val="24"/>
          <w:w w:val="105"/>
        </w:rPr>
        <w:t> </w:t>
      </w:r>
      <w:r>
        <w:rPr>
          <w:w w:val="105"/>
        </w:rPr>
        <w:t>over</w:t>
      </w:r>
      <w:r>
        <w:rPr>
          <w:spacing w:val="24"/>
          <w:w w:val="105"/>
        </w:rPr>
        <w:t> </w:t>
      </w:r>
      <w:r>
        <w:rPr>
          <w:w w:val="105"/>
        </w:rPr>
        <w:t>30</w:t>
      </w:r>
      <w:r>
        <w:rPr>
          <w:spacing w:val="24"/>
          <w:w w:val="105"/>
        </w:rPr>
        <w:t> </w:t>
      </w:r>
      <w:r>
        <w:rPr>
          <w:w w:val="105"/>
        </w:rPr>
        <w:t>successful</w:t>
      </w:r>
      <w:r>
        <w:rPr>
          <w:spacing w:val="24"/>
          <w:w w:val="105"/>
        </w:rPr>
        <w:t> </w:t>
      </w:r>
      <w:r>
        <w:rPr>
          <w:w w:val="105"/>
        </w:rPr>
        <w:t>motions </w:t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Assisted</w:t>
      </w:r>
      <w:r>
        <w:rPr>
          <w:spacing w:val="40"/>
          <w:w w:val="105"/>
        </w:rPr>
        <w:t> </w:t>
      </w:r>
      <w:r>
        <w:rPr>
          <w:w w:val="105"/>
        </w:rPr>
        <w:t>attorneys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preparing</w:t>
      </w:r>
      <w:r>
        <w:rPr>
          <w:spacing w:val="40"/>
          <w:w w:val="105"/>
        </w:rPr>
        <w:t> </w:t>
      </w:r>
      <w:r>
        <w:rPr>
          <w:w w:val="105"/>
        </w:rPr>
        <w:t>trial</w:t>
      </w:r>
      <w:r>
        <w:rPr>
          <w:spacing w:val="40"/>
          <w:w w:val="105"/>
        </w:rPr>
        <w:t> </w:t>
      </w:r>
      <w:r>
        <w:rPr>
          <w:w w:val="105"/>
        </w:rPr>
        <w:t>exhibits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managing</w:t>
      </w:r>
      <w:r>
        <w:rPr>
          <w:spacing w:val="40"/>
          <w:w w:val="105"/>
        </w:rPr>
        <w:t> </w:t>
      </w:r>
      <w:r>
        <w:rPr>
          <w:w w:val="105"/>
        </w:rPr>
        <w:t>discovery</w:t>
      </w:r>
    </w:p>
    <w:p>
      <w:pPr>
        <w:pStyle w:val="BodyText"/>
        <w:spacing w:before="7"/>
        <w:ind w:left="1029"/>
      </w:pPr>
      <w:r>
        <w:rPr>
          <w:spacing w:val="-2"/>
          <w:w w:val="105"/>
        </w:rPr>
        <w:t>requests</w:t>
      </w:r>
    </w:p>
    <w:p>
      <w:pPr>
        <w:pStyle w:val="BodyText"/>
        <w:spacing w:before="153"/>
        <w:ind w:left="267"/>
      </w:pP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w w:val="105"/>
        </w:rPr>
        <w:t>2018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w w:val="105"/>
        </w:rPr>
        <w:t>June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2019</w:t>
      </w:r>
    </w:p>
    <w:p>
      <w:pPr>
        <w:spacing w:before="33"/>
        <w:ind w:left="267" w:right="0" w:firstLine="0"/>
        <w:jc w:val="left"/>
        <w:rPr>
          <w:sz w:val="18"/>
        </w:rPr>
      </w:pPr>
      <w:r>
        <w:rPr>
          <w:b/>
          <w:sz w:val="18"/>
        </w:rPr>
        <w:t>Paralegal</w:t>
      </w:r>
      <w:r>
        <w:rPr>
          <w:b/>
          <w:spacing w:val="35"/>
          <w:sz w:val="18"/>
        </w:rPr>
        <w:t> </w:t>
      </w:r>
      <w:r>
        <w:rPr>
          <w:b/>
          <w:sz w:val="18"/>
        </w:rPr>
        <w:t>Intern,</w:t>
      </w:r>
      <w:r>
        <w:rPr>
          <w:b/>
          <w:spacing w:val="36"/>
          <w:sz w:val="18"/>
        </w:rPr>
        <w:t> </w:t>
      </w:r>
      <w:r>
        <w:rPr>
          <w:b/>
          <w:sz w:val="18"/>
        </w:rPr>
        <w:t>City</w:t>
      </w:r>
      <w:r>
        <w:rPr>
          <w:b/>
          <w:spacing w:val="34"/>
          <w:sz w:val="18"/>
        </w:rPr>
        <w:t> </w:t>
      </w:r>
      <w:r>
        <w:rPr>
          <w:b/>
          <w:sz w:val="18"/>
        </w:rPr>
        <w:t>Courthouse</w:t>
      </w:r>
      <w:r>
        <w:rPr>
          <w:b/>
          <w:spacing w:val="35"/>
          <w:sz w:val="18"/>
        </w:rPr>
        <w:t> </w:t>
      </w:r>
      <w:r>
        <w:rPr>
          <w:sz w:val="18"/>
        </w:rPr>
        <w:t>|</w:t>
      </w:r>
      <w:r>
        <w:rPr>
          <w:spacing w:val="36"/>
          <w:sz w:val="18"/>
        </w:rPr>
        <w:t> </w:t>
      </w:r>
      <w:r>
        <w:rPr>
          <w:sz w:val="18"/>
        </w:rPr>
        <w:t>City,</w:t>
      </w:r>
      <w:r>
        <w:rPr>
          <w:spacing w:val="36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tabs>
          <w:tab w:pos="1029" w:val="left" w:leader="none"/>
        </w:tabs>
        <w:spacing w:line="278" w:lineRule="auto" w:before="153"/>
        <w:ind w:left="1029" w:right="307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Reviewed legal documents for accuracy and compliance, reducing errors</w:t>
      </w:r>
      <w:r>
        <w:rPr>
          <w:spacing w:val="80"/>
          <w:w w:val="105"/>
        </w:rPr>
        <w:t> </w:t>
      </w:r>
      <w:r>
        <w:rPr>
          <w:w w:val="105"/>
        </w:rPr>
        <w:t>by 20%</w:t>
      </w:r>
    </w:p>
    <w:p>
      <w:pPr>
        <w:pStyle w:val="BodyText"/>
        <w:tabs>
          <w:tab w:pos="1029" w:val="left" w:leader="none"/>
        </w:tabs>
        <w:spacing w:before="74"/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Supported</w:t>
      </w:r>
      <w:r>
        <w:rPr>
          <w:spacing w:val="22"/>
          <w:w w:val="105"/>
        </w:rPr>
        <w:t> </w:t>
      </w:r>
      <w:r>
        <w:rPr>
          <w:w w:val="105"/>
        </w:rPr>
        <w:t>the</w:t>
      </w:r>
      <w:r>
        <w:rPr>
          <w:spacing w:val="22"/>
          <w:w w:val="105"/>
        </w:rPr>
        <w:t> </w:t>
      </w:r>
      <w:r>
        <w:rPr>
          <w:w w:val="105"/>
        </w:rPr>
        <w:t>drafting</w:t>
      </w:r>
      <w:r>
        <w:rPr>
          <w:spacing w:val="22"/>
          <w:w w:val="105"/>
        </w:rPr>
        <w:t> </w:t>
      </w:r>
      <w:r>
        <w:rPr>
          <w:w w:val="105"/>
        </w:rPr>
        <w:t>of</w:t>
      </w:r>
      <w:r>
        <w:rPr>
          <w:spacing w:val="22"/>
          <w:w w:val="105"/>
        </w:rPr>
        <w:t> </w:t>
      </w:r>
      <w:r>
        <w:rPr>
          <w:w w:val="105"/>
        </w:rPr>
        <w:t>judicial</w:t>
      </w:r>
      <w:r>
        <w:rPr>
          <w:spacing w:val="23"/>
          <w:w w:val="105"/>
        </w:rPr>
        <w:t> </w:t>
      </w:r>
      <w:r>
        <w:rPr>
          <w:w w:val="105"/>
        </w:rPr>
        <w:t>opinions</w:t>
      </w:r>
      <w:r>
        <w:rPr>
          <w:spacing w:val="22"/>
          <w:w w:val="105"/>
        </w:rPr>
        <w:t> </w:t>
      </w:r>
      <w:r>
        <w:rPr>
          <w:w w:val="105"/>
        </w:rPr>
        <w:t>for</w:t>
      </w:r>
      <w:r>
        <w:rPr>
          <w:spacing w:val="22"/>
          <w:w w:val="105"/>
        </w:rPr>
        <w:t> </w:t>
      </w:r>
      <w:r>
        <w:rPr>
          <w:w w:val="105"/>
        </w:rPr>
        <w:t>civil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cases</w:t>
      </w:r>
    </w:p>
    <w:p>
      <w:pPr>
        <w:pStyle w:val="BodyText"/>
        <w:spacing w:before="64"/>
      </w:pPr>
    </w:p>
    <w:p>
      <w:pPr>
        <w:pStyle w:val="Heading1"/>
        <w:spacing w:before="1"/>
      </w:pPr>
      <w:r>
        <w:rPr>
          <w:color w:val="0C0C0C"/>
          <w:spacing w:val="-2"/>
        </w:rPr>
        <w:t>EDUCATION</w:t>
      </w:r>
    </w:p>
    <w:p>
      <w:pPr>
        <w:pStyle w:val="Heading2"/>
        <w:spacing w:before="140"/>
      </w:pPr>
      <w:r>
        <w:rPr>
          <w:w w:val="105"/>
        </w:rPr>
        <w:t>Bachelor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3"/>
          <w:w w:val="105"/>
        </w:rPr>
        <w:t> </w:t>
      </w:r>
      <w:r>
        <w:rPr>
          <w:w w:val="105"/>
        </w:rPr>
        <w:t>Arts</w:t>
      </w:r>
      <w:r>
        <w:rPr>
          <w:spacing w:val="9"/>
          <w:w w:val="105"/>
        </w:rPr>
        <w:t> </w:t>
      </w:r>
      <w:r>
        <w:rPr>
          <w:w w:val="105"/>
        </w:rPr>
        <w:t>(B.A.)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10"/>
          <w:w w:val="105"/>
        </w:rPr>
        <w:t> </w:t>
      </w:r>
      <w:r>
        <w:rPr>
          <w:w w:val="105"/>
        </w:rPr>
        <w:t>Political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Science</w:t>
      </w:r>
    </w:p>
    <w:p>
      <w:pPr>
        <w:pStyle w:val="BodyText"/>
        <w:spacing w:before="18"/>
        <w:ind w:left="267"/>
      </w:pPr>
      <w:r>
        <w:rPr/>
        <w:t>City</w:t>
      </w:r>
      <w:r>
        <w:rPr>
          <w:spacing w:val="19"/>
        </w:rPr>
        <w:t> </w:t>
      </w:r>
      <w:r>
        <w:rPr/>
        <w:t>University,</w:t>
      </w:r>
      <w:r>
        <w:rPr>
          <w:spacing w:val="19"/>
        </w:rPr>
        <w:t> </w:t>
      </w:r>
      <w:r>
        <w:rPr/>
        <w:t>City,</w:t>
      </w:r>
      <w:r>
        <w:rPr>
          <w:spacing w:val="20"/>
        </w:rPr>
        <w:t> </w:t>
      </w:r>
      <w:r>
        <w:rPr/>
        <w:t>ST</w:t>
      </w:r>
      <w:r>
        <w:rPr>
          <w:spacing w:val="19"/>
        </w:rPr>
        <w:t> </w:t>
      </w:r>
      <w:r>
        <w:rPr/>
        <w:t>|</w:t>
      </w:r>
      <w:r>
        <w:rPr>
          <w:spacing w:val="19"/>
        </w:rPr>
        <w:t> </w:t>
      </w:r>
      <w:r>
        <w:rPr/>
        <w:t>May</w:t>
      </w:r>
      <w:r>
        <w:rPr>
          <w:spacing w:val="20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940" w:bottom="280" w:left="180" w:right="460"/>
      <w:cols w:num="2" w:equalWidth="0">
        <w:col w:w="2971" w:space="730"/>
        <w:col w:w="75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"/>
      <w:ind w:left="26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399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2025-11-07T09:13:13Z</dcterms:created>
  <dcterms:modified xsi:type="dcterms:W3CDTF">2025-11-07T09:13:13Z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