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76812"/>
                                </a:moveTo>
                                <a:lnTo>
                                  <a:pt x="0" y="50768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768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4705337"/>
                                </a:lnTo>
                                <a:lnTo>
                                  <a:pt x="2581262" y="4705337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85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333999"/>
                            <a:ext cx="47625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57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36269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7246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3200399"/>
                            <a:ext cx="21907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02882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219075" h="2028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028825">
                                <a:moveTo>
                                  <a:pt x="219075" y="2001672"/>
                                </a:moveTo>
                                <a:lnTo>
                                  <a:pt x="198615" y="1981200"/>
                                </a:lnTo>
                                <a:lnTo>
                                  <a:pt x="191922" y="1981200"/>
                                </a:lnTo>
                                <a:lnTo>
                                  <a:pt x="171450" y="2001672"/>
                                </a:lnTo>
                                <a:lnTo>
                                  <a:pt x="171450" y="2005241"/>
                                </a:lnTo>
                                <a:lnTo>
                                  <a:pt x="171450" y="2008365"/>
                                </a:lnTo>
                                <a:lnTo>
                                  <a:pt x="191922" y="2028825"/>
                                </a:lnTo>
                                <a:lnTo>
                                  <a:pt x="198615" y="2028825"/>
                                </a:lnTo>
                                <a:lnTo>
                                  <a:pt x="219075" y="2008365"/>
                                </a:lnTo>
                                <a:lnTo>
                                  <a:pt x="219075" y="2001672"/>
                                </a:lnTo>
                                <a:close/>
                              </a:path>
                              <a:path w="219075" h="2028825">
                                <a:moveTo>
                                  <a:pt x="219075" y="1801647"/>
                                </a:moveTo>
                                <a:lnTo>
                                  <a:pt x="198615" y="1781175"/>
                                </a:lnTo>
                                <a:lnTo>
                                  <a:pt x="191922" y="1781175"/>
                                </a:lnTo>
                                <a:lnTo>
                                  <a:pt x="171450" y="1801647"/>
                                </a:lnTo>
                                <a:lnTo>
                                  <a:pt x="171450" y="1805216"/>
                                </a:lnTo>
                                <a:lnTo>
                                  <a:pt x="171450" y="1808340"/>
                                </a:lnTo>
                                <a:lnTo>
                                  <a:pt x="191922" y="1828800"/>
                                </a:lnTo>
                                <a:lnTo>
                                  <a:pt x="198615" y="1828800"/>
                                </a:lnTo>
                                <a:lnTo>
                                  <a:pt x="219075" y="1808340"/>
                                </a:lnTo>
                                <a:lnTo>
                                  <a:pt x="219075" y="1801647"/>
                                </a:lnTo>
                                <a:close/>
                              </a:path>
                              <a:path w="219075" h="2028825">
                                <a:moveTo>
                                  <a:pt x="219075" y="1125372"/>
                                </a:moveTo>
                                <a:lnTo>
                                  <a:pt x="198615" y="1104900"/>
                                </a:lnTo>
                                <a:lnTo>
                                  <a:pt x="191922" y="1104900"/>
                                </a:lnTo>
                                <a:lnTo>
                                  <a:pt x="171450" y="1125372"/>
                                </a:lnTo>
                                <a:lnTo>
                                  <a:pt x="171450" y="1128941"/>
                                </a:lnTo>
                                <a:lnTo>
                                  <a:pt x="171450" y="1132065"/>
                                </a:lnTo>
                                <a:lnTo>
                                  <a:pt x="191922" y="1152525"/>
                                </a:lnTo>
                                <a:lnTo>
                                  <a:pt x="198615" y="1152525"/>
                                </a:lnTo>
                                <a:lnTo>
                                  <a:pt x="219075" y="1132065"/>
                                </a:lnTo>
                                <a:lnTo>
                                  <a:pt x="219075" y="1125372"/>
                                </a:lnTo>
                                <a:close/>
                              </a:path>
                              <a:path w="219075" h="2028825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202882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shape style="position:absolute;left:0;top:2610;width:4065;height:14250" id="docshape2" coordorigin="0,2610" coordsize="4065,14250" path="m4065,10605l0,10605,0,16860,4065,16860,4065,10605xm4065,8130l0,8130,0,10020,4065,10020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9585a1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04;top:8400;width:75;height:1350" id="docshape14" coordorigin="405,8400" coordsize="75,1350" path="m480,9707l479,9702,475,9693,473,9689,466,9682,462,9680,453,9676,448,9675,437,9675,432,9676,423,9680,419,9682,412,9689,410,9693,406,9702,405,9707,405,9713,405,9718,406,9723,410,9732,412,9736,419,9743,423,9745,432,9749,437,9750,448,9750,453,9749,462,9745,466,9743,473,9736,475,9732,479,9723,480,9718,480,9707x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62l479,9057,475,9048,473,9044,466,9037,462,9035,453,9031,448,9030,437,9030,432,9031,423,9035,419,9037,412,9044,410,9048,406,9057,405,9062,405,9068,405,9073,406,9078,410,9087,412,9091,419,9098,423,9100,432,9104,437,9105,448,9105,453,9104,462,9100,466,9098,473,9091,475,9087,479,9078,480,9073,480,9062xm480,8747l479,8742,475,8733,473,8729,466,8722,462,8720,453,8716,448,8715,437,8715,432,8716,423,8720,419,8722,412,8729,410,8733,406,8742,405,8747,405,8753,405,8758,406,8763,410,8772,412,8776,419,8783,423,8785,432,8789,437,8790,448,8790,453,8789,462,8785,466,8783,473,8776,475,8772,479,8763,480,8758,480,8747xm480,8432l479,8427,475,8418,473,8414,466,8407,462,8405,453,8401,448,8400,437,8400,432,8401,423,8405,419,8407,412,8414,410,8418,406,8427,405,8432,405,8438,405,8443,406,8448,410,8457,412,8461,419,8468,423,8470,432,8474,437,8475,448,8475,453,8474,462,8470,466,8468,473,8461,475,8457,479,8448,480,8443,480,8432xe" filled="true" fillcolor="#000000" stroked="false">
                  <v:path arrowok="t"/>
                  <v:fill type="solid"/>
                </v:shape>
                <v:shape style="position:absolute;left:0;top:10020;width:4245;height:585" id="docshape15" coordorigin="0,10020" coordsize="4245,585" path="m4245,10020l4230,10020,0,10020,0,10035,4230,10035,4230,10590,0,10590,0,10605,4230,10605,4245,10605,4245,10020xe" filled="true" fillcolor="#000000" stroked="false">
                  <v:path arrowok="t"/>
                  <v:fill opacity="16960f" type="solid"/>
                </v:shape>
                <v:shape style="position:absolute;left:4065;top:10590;width:180;height:315" id="docshape16" coordorigin="4065,10590" coordsize="180,315" path="m4065,10905l4065,10590,4245,10590,4065,10905xe" filled="true" fillcolor="#999999" stroked="false">
                  <v:path arrowok="t"/>
                  <v:fill type="solid"/>
                </v:shape>
                <v:shape style="position:absolute;left:4784;top:5040;width:345;height:3195" id="docshape17" coordorigin="4785,5040" coordsize="345,3195" path="m4860,7232l4859,7227,4855,7218,4853,7214,4846,7207,4842,7205,4833,7201,4828,7200,4817,7200,4812,7201,4803,7205,4799,7207,4792,7214,4790,7218,4786,7227,4785,7232,4785,7238,4785,7243,4786,7248,4790,7257,4792,7261,4799,7268,4803,7270,4812,7274,4817,7275,4828,7275,4833,7274,4842,7270,4846,7268,4853,7261,4855,7257,4859,7248,4860,7243,4860,7232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8192l5129,8187,5125,8178,5123,8174,5116,8167,5112,8165,5103,8161,5098,8160,5087,8160,5082,8161,5073,8165,5069,8167,5062,8174,5060,8178,5056,8187,5055,8192,5055,8198,5055,8203,5056,8208,5060,8217,5062,8221,5069,8228,5073,8230,5082,8234,5087,8235,5098,8235,5103,8234,5112,8230,5116,8228,5123,8221,5125,8217,5129,8208,5130,8203,5130,8192xm5130,7877l5129,7872,5125,7863,5123,7859,5116,7852,5112,7850,5103,7846,5098,7845,5087,7845,5082,7846,5073,7850,5069,7852,5062,7859,5060,7863,5056,7872,5055,7877,5055,7883,5055,7888,5056,7893,5060,7902,5062,7906,5069,7913,5073,7915,5082,7919,5087,7920,5098,7920,5103,7919,5112,7915,5116,7913,5123,7906,5125,7902,5129,7893,5130,7888,5130,7877xm5130,6812l5129,6807,5125,6798,5123,6794,5116,6787,5112,6785,5103,6781,5098,6780,5087,6780,5082,6781,5073,6785,5069,6787,5062,6794,5060,6798,5056,6807,5055,6812,5055,6818,5055,6823,5056,6828,5060,6837,5062,6841,5069,6848,5073,6850,5082,6854,5087,6855,5098,6855,5103,6854,5112,6850,5116,6848,5123,6841,5125,6837,5129,6828,5130,6823,5130,6812xm5130,6272l5129,6267,5125,6258,5123,6254,5116,6247,5112,6245,5103,6241,5098,6240,5087,6240,5082,6241,5073,6245,5069,6247,5062,6254,5060,6258,5056,6267,5055,6272,5055,6278,5055,6283,5056,6288,5060,6297,5062,6301,5069,6308,5073,6310,5082,6314,5087,6315,5098,6315,5103,6314,5112,6310,5116,6308,5123,6301,5125,6297,5129,6288,5130,6283,5130,6272xm5130,5717l5129,5712,5125,5703,5123,5699,5116,5692,5112,5690,5103,5686,5098,5685,5087,5685,5082,5686,5073,5690,5069,5692,5062,5699,5060,5703,5056,5712,5055,5717,5055,5723,5055,5728,5056,5733,5060,5742,5062,5746,5069,5753,5073,5755,5082,5759,5087,5760,5098,5760,5103,5759,5112,5755,5116,5753,5123,5746,5125,5742,5129,5733,5130,5728,513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John</w:t>
      </w:r>
      <w:r>
        <w:rPr>
          <w:color w:val="FFFFFF"/>
          <w:spacing w:val="-31"/>
        </w:rPr>
        <w:t> </w:t>
      </w:r>
      <w:r>
        <w:rPr>
          <w:color w:val="FFFFFF"/>
        </w:rPr>
        <w:t>Davis,</w:t>
      </w:r>
      <w:r>
        <w:rPr>
          <w:color w:val="FFFFFF"/>
          <w:spacing w:val="-31"/>
        </w:rPr>
        <w:t> </w:t>
      </w:r>
      <w:r>
        <w:rPr>
          <w:color w:val="FFFFFF"/>
          <w:spacing w:val="-4"/>
        </w:rPr>
        <w:t>Esq.</w:t>
      </w:r>
    </w:p>
    <w:p>
      <w:pPr>
        <w:spacing w:before="132"/>
        <w:ind w:left="404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Environmental</w:t>
      </w:r>
      <w:r>
        <w:rPr>
          <w:b/>
          <w:color w:val="FFFFFF"/>
          <w:spacing w:val="36"/>
          <w:sz w:val="33"/>
        </w:rPr>
        <w:t> </w:t>
      </w:r>
      <w:r>
        <w:rPr>
          <w:b/>
          <w:color w:val="FFFFFF"/>
          <w:sz w:val="33"/>
        </w:rPr>
        <w:t>law</w:t>
      </w:r>
      <w:r>
        <w:rPr>
          <w:b/>
          <w:color w:val="FFFFFF"/>
          <w:spacing w:val="37"/>
          <w:sz w:val="33"/>
        </w:rPr>
        <w:t> </w:t>
      </w:r>
      <w:r>
        <w:rPr>
          <w:b/>
          <w:color w:val="FFFFFF"/>
          <w:spacing w:val="-2"/>
          <w:sz w:val="33"/>
        </w:rPr>
        <w:t>attorney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461" w:right="65" w:firstLine="0"/>
        <w:jc w:val="center"/>
        <w:rPr>
          <w:sz w:val="18"/>
        </w:rPr>
      </w:pPr>
      <w:r>
        <w:rPr>
          <w:w w:val="105"/>
          <w:sz w:val="18"/>
        </w:rPr>
        <w:t>Accomplished environmental law attorney specializing in compliance and litigation Experienced attorney with six years of practice in environmental law. Adept at advising clients on regulatory compliance, managing litigation, and providing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guidance on sustainable practices.</w:t>
      </w:r>
    </w:p>
    <w:p>
      <w:pPr>
        <w:pStyle w:val="BodyText"/>
        <w:rPr>
          <w:sz w:val="18"/>
        </w:rPr>
      </w:pPr>
    </w:p>
    <w:p>
      <w:pPr>
        <w:pStyle w:val="BodyText"/>
        <w:spacing w:before="124"/>
        <w:rPr>
          <w:sz w:val="18"/>
        </w:rPr>
      </w:pPr>
    </w:p>
    <w:p>
      <w:pPr>
        <w:pStyle w:val="Heading1"/>
        <w:ind w:left="4520"/>
      </w:pP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95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67166</wp:posOffset>
                </wp:positionV>
                <wp:extent cx="2695575" cy="37147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5.288682pt;width:212.25pt;height:29.25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C0C0C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Environmental</w:t>
      </w:r>
      <w:r>
        <w:rPr>
          <w:spacing w:val="17"/>
          <w:w w:val="105"/>
        </w:rPr>
        <w:t> </w:t>
      </w:r>
      <w:r>
        <w:rPr>
          <w:w w:val="105"/>
        </w:rPr>
        <w:t>Law</w:t>
      </w:r>
      <w:r>
        <w:rPr>
          <w:spacing w:val="7"/>
          <w:w w:val="105"/>
        </w:rPr>
        <w:t> </w:t>
      </w:r>
      <w:r>
        <w:rPr>
          <w:w w:val="105"/>
        </w:rPr>
        <w:t>Attorney,</w:t>
      </w:r>
      <w:r>
        <w:rPr>
          <w:spacing w:val="18"/>
          <w:w w:val="105"/>
        </w:rPr>
        <w:t> </w:t>
      </w:r>
      <w:r>
        <w:rPr>
          <w:w w:val="105"/>
        </w:rPr>
        <w:t>Green</w:t>
      </w:r>
      <w:r>
        <w:rPr>
          <w:spacing w:val="18"/>
          <w:w w:val="105"/>
        </w:rPr>
        <w:t> </w:t>
      </w:r>
      <w:r>
        <w:rPr>
          <w:w w:val="105"/>
        </w:rPr>
        <w:t>Earth</w:t>
      </w:r>
      <w:r>
        <w:rPr>
          <w:spacing w:val="17"/>
          <w:w w:val="105"/>
        </w:rPr>
        <w:t> </w:t>
      </w:r>
      <w:r>
        <w:rPr>
          <w:w w:val="105"/>
        </w:rPr>
        <w:t>Legal</w:t>
      </w:r>
      <w:r>
        <w:rPr>
          <w:spacing w:val="7"/>
          <w:w w:val="105"/>
        </w:rPr>
        <w:t> </w:t>
      </w:r>
      <w:r>
        <w:rPr>
          <w:w w:val="105"/>
        </w:rPr>
        <w:t>Advocates,</w:t>
      </w:r>
      <w:r>
        <w:rPr>
          <w:spacing w:val="18"/>
          <w:w w:val="105"/>
        </w:rPr>
        <w:t> </w:t>
      </w:r>
      <w:r>
        <w:rPr>
          <w:w w:val="105"/>
        </w:rPr>
        <w:t>Seattle,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56"/>
        <w:ind w:left="5078"/>
      </w:pPr>
      <w:r>
        <w:rPr/>
        <w:t>April</w:t>
      </w:r>
      <w:r>
        <w:rPr>
          <w:spacing w:val="16"/>
        </w:rPr>
        <w:t> </w:t>
      </w:r>
      <w:r>
        <w:rPr/>
        <w:t>2017</w:t>
      </w:r>
      <w:r>
        <w:rPr>
          <w:spacing w:val="29"/>
        </w:rPr>
        <w:t>  </w:t>
      </w:r>
      <w:r>
        <w:rPr/>
        <w:t>–</w:t>
      </w:r>
      <w:r>
        <w:rPr>
          <w:spacing w:val="30"/>
        </w:rPr>
        <w:t>  </w:t>
      </w:r>
      <w:r>
        <w:rPr>
          <w:spacing w:val="-2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5357" w:righ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-94728</wp:posOffset>
                </wp:positionV>
                <wp:extent cx="2695575" cy="169545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695450"/>
                          <a:chExt cx="2695575" cy="169545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C0C0C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3" w:lineRule="auto" w:before="0"/>
                                <w:ind w:left="930" w:right="865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City, ST </w:t>
                              </w: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LinkedIn</w:t>
                              </w:r>
                            </w:p>
                            <w:p>
                              <w:pPr>
                                <w:spacing w:before="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(987)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345-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6210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.458966pt;width:212.25pt;height:133.5pt;mso-position-horizontal-relative:page;mso-position-vertical-relative:paragraph;z-index:15729664" id="docshapegroup19" coordorigin="0,-149" coordsize="4245,2670">
                <v:shape style="position:absolute;left:0;top:1935;width:4245;height:585" type="#_x0000_t202" id="docshape20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C0C0C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150;width:4065;height:2085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3" w:lineRule="auto" w:before="0"/>
                          <w:ind w:left="930" w:right="865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City, ST </w:t>
                        </w: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LinkedIn</w:t>
                        </w:r>
                      </w:p>
                      <w:p>
                        <w:pPr>
                          <w:spacing w:before="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(987)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345-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6210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Represented corporate clients in environmental disputes, achieving</w:t>
      </w:r>
      <w:r>
        <w:rPr>
          <w:spacing w:val="80"/>
          <w:w w:val="105"/>
        </w:rPr>
        <w:t> </w:t>
      </w:r>
      <w:r>
        <w:rPr>
          <w:w w:val="105"/>
        </w:rPr>
        <w:t>favorable outcomes in 80% of cases</w:t>
      </w:r>
    </w:p>
    <w:p>
      <w:pPr>
        <w:pStyle w:val="BodyText"/>
        <w:spacing w:line="292" w:lineRule="auto" w:before="107"/>
        <w:ind w:left="5357" w:right="423"/>
      </w:pPr>
      <w:r>
        <w:rPr>
          <w:w w:val="105"/>
        </w:rPr>
        <w:t>Provided</w:t>
      </w:r>
      <w:r>
        <w:rPr>
          <w:spacing w:val="38"/>
          <w:w w:val="105"/>
        </w:rPr>
        <w:t> </w:t>
      </w:r>
      <w:r>
        <w:rPr>
          <w:w w:val="105"/>
        </w:rPr>
        <w:t>regulatory</w:t>
      </w:r>
      <w:r>
        <w:rPr>
          <w:spacing w:val="38"/>
          <w:w w:val="105"/>
        </w:rPr>
        <w:t> </w:t>
      </w:r>
      <w:r>
        <w:rPr>
          <w:w w:val="105"/>
        </w:rPr>
        <w:t>compliance</w:t>
      </w:r>
      <w:r>
        <w:rPr>
          <w:spacing w:val="38"/>
          <w:w w:val="105"/>
        </w:rPr>
        <w:t> </w:t>
      </w:r>
      <w:r>
        <w:rPr>
          <w:w w:val="105"/>
        </w:rPr>
        <w:t>advice</w:t>
      </w:r>
      <w:r>
        <w:rPr>
          <w:spacing w:val="38"/>
          <w:w w:val="105"/>
        </w:rPr>
        <w:t> </w:t>
      </w:r>
      <w:r>
        <w:rPr>
          <w:w w:val="105"/>
        </w:rPr>
        <w:t>to</w:t>
      </w:r>
      <w:r>
        <w:rPr>
          <w:spacing w:val="38"/>
          <w:w w:val="105"/>
        </w:rPr>
        <w:t> </w:t>
      </w:r>
      <w:r>
        <w:rPr>
          <w:w w:val="105"/>
        </w:rPr>
        <w:t>reduce</w:t>
      </w:r>
      <w:r>
        <w:rPr>
          <w:spacing w:val="38"/>
          <w:w w:val="105"/>
        </w:rPr>
        <w:t> </w:t>
      </w:r>
      <w:r>
        <w:rPr>
          <w:w w:val="105"/>
        </w:rPr>
        <w:t>environmental</w:t>
      </w:r>
      <w:r>
        <w:rPr>
          <w:spacing w:val="38"/>
          <w:w w:val="105"/>
        </w:rPr>
        <w:t> </w:t>
      </w:r>
      <w:r>
        <w:rPr>
          <w:w w:val="105"/>
        </w:rPr>
        <w:t>liabilities by 30%</w:t>
      </w:r>
    </w:p>
    <w:p>
      <w:pPr>
        <w:pStyle w:val="BodyText"/>
        <w:spacing w:before="91"/>
        <w:ind w:left="5357"/>
      </w:pPr>
      <w:r>
        <w:rPr>
          <w:w w:val="105"/>
        </w:rPr>
        <w:t>Drafted</w:t>
      </w:r>
      <w:r>
        <w:rPr>
          <w:spacing w:val="29"/>
          <w:w w:val="105"/>
        </w:rPr>
        <w:t> </w:t>
      </w:r>
      <w:r>
        <w:rPr>
          <w:w w:val="105"/>
        </w:rPr>
        <w:t>policies</w:t>
      </w:r>
      <w:r>
        <w:rPr>
          <w:spacing w:val="30"/>
          <w:w w:val="105"/>
        </w:rPr>
        <w:t> </w:t>
      </w:r>
      <w:r>
        <w:rPr>
          <w:w w:val="105"/>
        </w:rPr>
        <w:t>to</w:t>
      </w:r>
      <w:r>
        <w:rPr>
          <w:spacing w:val="30"/>
          <w:w w:val="105"/>
        </w:rPr>
        <w:t> </w:t>
      </w:r>
      <w:r>
        <w:rPr>
          <w:w w:val="105"/>
        </w:rPr>
        <w:t>support</w:t>
      </w:r>
      <w:r>
        <w:rPr>
          <w:spacing w:val="30"/>
          <w:w w:val="105"/>
        </w:rPr>
        <w:t> </w:t>
      </w:r>
      <w:r>
        <w:rPr>
          <w:w w:val="105"/>
        </w:rPr>
        <w:t>sustainability</w:t>
      </w:r>
      <w:r>
        <w:rPr>
          <w:spacing w:val="30"/>
          <w:w w:val="105"/>
        </w:rPr>
        <w:t> </w:t>
      </w:r>
      <w:r>
        <w:rPr>
          <w:w w:val="105"/>
        </w:rPr>
        <w:t>initiatives</w:t>
      </w:r>
      <w:r>
        <w:rPr>
          <w:spacing w:val="30"/>
          <w:w w:val="105"/>
        </w:rPr>
        <w:t> </w:t>
      </w:r>
      <w:r>
        <w:rPr>
          <w:w w:val="105"/>
        </w:rPr>
        <w:t>for</w:t>
      </w:r>
      <w:r>
        <w:rPr>
          <w:spacing w:val="30"/>
          <w:w w:val="105"/>
        </w:rPr>
        <w:t> </w:t>
      </w:r>
      <w:r>
        <w:rPr>
          <w:w w:val="105"/>
        </w:rPr>
        <w:t>corporate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spacing w:before="51"/>
      </w:pPr>
    </w:p>
    <w:p>
      <w:pPr>
        <w:pStyle w:val="BodyText"/>
        <w:spacing w:before="1"/>
        <w:ind w:left="5078"/>
      </w:pPr>
      <w:r>
        <w:rPr>
          <w:w w:val="105"/>
        </w:rPr>
        <w:t>Associate</w:t>
      </w:r>
      <w:r>
        <w:rPr>
          <w:spacing w:val="7"/>
          <w:w w:val="105"/>
        </w:rPr>
        <w:t> </w:t>
      </w:r>
      <w:r>
        <w:rPr>
          <w:w w:val="105"/>
        </w:rPr>
        <w:t>Attorney,</w:t>
      </w:r>
      <w:r>
        <w:rPr>
          <w:spacing w:val="18"/>
          <w:w w:val="105"/>
        </w:rPr>
        <w:t> </w:t>
      </w:r>
      <w:r>
        <w:rPr>
          <w:w w:val="105"/>
        </w:rPr>
        <w:t>Northwest</w:t>
      </w:r>
      <w:r>
        <w:rPr>
          <w:spacing w:val="18"/>
          <w:w w:val="105"/>
        </w:rPr>
        <w:t> </w:t>
      </w:r>
      <w:r>
        <w:rPr>
          <w:w w:val="105"/>
        </w:rPr>
        <w:t>Legal</w:t>
      </w:r>
      <w:r>
        <w:rPr>
          <w:spacing w:val="18"/>
          <w:w w:val="105"/>
        </w:rPr>
        <w:t> </w:t>
      </w:r>
      <w:r>
        <w:rPr>
          <w:w w:val="105"/>
        </w:rPr>
        <w:t>Group,</w:t>
      </w:r>
      <w:r>
        <w:rPr>
          <w:spacing w:val="18"/>
          <w:w w:val="105"/>
        </w:rPr>
        <w:t> </w:t>
      </w:r>
      <w:r>
        <w:rPr>
          <w:w w:val="105"/>
        </w:rPr>
        <w:t>Seattle,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41"/>
        <w:ind w:left="5078"/>
      </w:pP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51"/>
      </w:pPr>
    </w:p>
    <w:p>
      <w:pPr>
        <w:pStyle w:val="BodyText"/>
        <w:spacing w:before="1"/>
        <w:ind w:left="5357"/>
      </w:pPr>
      <w:r>
        <w:rPr>
          <w:w w:val="105"/>
        </w:rPr>
        <w:t>Conducted</w:t>
      </w:r>
      <w:r>
        <w:rPr>
          <w:spacing w:val="24"/>
          <w:w w:val="105"/>
        </w:rPr>
        <w:t> </w:t>
      </w:r>
      <w:r>
        <w:rPr>
          <w:w w:val="105"/>
        </w:rPr>
        <w:t>legal</w:t>
      </w:r>
      <w:r>
        <w:rPr>
          <w:spacing w:val="24"/>
          <w:w w:val="105"/>
        </w:rPr>
        <w:t> </w:t>
      </w:r>
      <w:r>
        <w:rPr>
          <w:w w:val="105"/>
        </w:rPr>
        <w:t>research</w:t>
      </w:r>
      <w:r>
        <w:rPr>
          <w:spacing w:val="24"/>
          <w:w w:val="105"/>
        </w:rPr>
        <w:t> </w:t>
      </w:r>
      <w:r>
        <w:rPr>
          <w:w w:val="105"/>
        </w:rPr>
        <w:t>on</w:t>
      </w:r>
      <w:r>
        <w:rPr>
          <w:spacing w:val="24"/>
          <w:w w:val="105"/>
        </w:rPr>
        <w:t> </w:t>
      </w:r>
      <w:r>
        <w:rPr>
          <w:w w:val="105"/>
        </w:rPr>
        <w:t>federal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state</w:t>
      </w:r>
      <w:r>
        <w:rPr>
          <w:spacing w:val="24"/>
          <w:w w:val="105"/>
        </w:rPr>
        <w:t> </w:t>
      </w:r>
      <w:r>
        <w:rPr>
          <w:w w:val="105"/>
        </w:rPr>
        <w:t>environmental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regulations</w:t>
      </w:r>
    </w:p>
    <w:p>
      <w:pPr>
        <w:pStyle w:val="BodyText"/>
        <w:spacing w:line="292" w:lineRule="auto" w:before="131"/>
        <w:ind w:left="5357" w:righ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111804</wp:posOffset>
                </wp:positionV>
                <wp:extent cx="2695575" cy="15716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571625"/>
                          <a:chExt cx="2695575" cy="1571625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1200149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200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417" w:lineRule="auto" w:before="1"/>
                                <w:ind w:left="707" w:right="86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Environmental compliance Litigation and dispute resolution Sustainability initiatives Regulatory research</w:t>
                              </w:r>
                            </w:p>
                            <w:p>
                              <w:pPr>
                                <w:spacing w:line="178" w:lineRule="exact" w:before="0"/>
                                <w:ind w:left="70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Policy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advocacy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8.803529pt;width:212.25pt;height:123.75pt;mso-position-horizontal-relative:page;mso-position-vertical-relative:paragraph;z-index:15729152" id="docshapegroup22" coordorigin="0,176" coordsize="4245,2475">
                <v:shape style="position:absolute;left:0;top:2066;width:4245;height:58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76;width:4065;height:1890" type="#_x0000_t202" id="docshape24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417" w:lineRule="auto" w:before="1"/>
                          <w:ind w:left="707" w:right="86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Environmental compliance Litigation and dispute resolution Sustainability initiatives Regulatory research</w:t>
                        </w:r>
                      </w:p>
                      <w:p>
                        <w:pPr>
                          <w:spacing w:line="178" w:lineRule="exact" w:before="0"/>
                          <w:ind w:left="70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Policy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advocacy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Supported senior attorneys in litigation cases involving environmental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violations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spacing w:line="292" w:lineRule="auto"/>
        <w:ind w:left="410" w:right="7915"/>
      </w:pPr>
      <w:r>
        <w:rPr>
          <w:w w:val="105"/>
        </w:rPr>
        <w:t>University of Washington School of Law Juris Doctor (J.D.), Seattle, WA</w:t>
      </w:r>
    </w:p>
    <w:p>
      <w:pPr>
        <w:pStyle w:val="BodyText"/>
        <w:spacing w:before="16"/>
        <w:ind w:left="410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600" w:bottom="280" w:left="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402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2025-11-27T03:49:51Z</dcterms:created>
  <dcterms:modified xsi:type="dcterms:W3CDTF">2025-11-27T03:49:51Z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