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RC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Charlotte,</w:t>
      </w:r>
      <w:r>
        <w:rPr>
          <w:color w:val="FFFFFF"/>
          <w:spacing w:val="17"/>
          <w:w w:val="105"/>
        </w:rPr>
        <w:t> </w:t>
      </w:r>
      <w:r>
        <w:rPr>
          <w:color w:val="FFFFFF"/>
          <w:spacing w:val="-5"/>
          <w:w w:val="105"/>
        </w:rPr>
        <w:t>NC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27" w:lineRule="auto" w:before="1"/>
        <w:ind w:left="600" w:right="1072"/>
        <w:jc w:val="both"/>
      </w:pPr>
      <w:r>
        <w:rPr>
          <w:color w:val="FFFFFF"/>
          <w:w w:val="105"/>
        </w:rPr>
        <w:t>Site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planning Land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grading Utility layout</w:t>
      </w:r>
    </w:p>
    <w:p>
      <w:pPr>
        <w:pStyle w:val="BodyText"/>
        <w:spacing w:line="417" w:lineRule="auto"/>
        <w:ind w:left="600" w:right="38"/>
        <w:jc w:val="both"/>
      </w:pPr>
      <w:r>
        <w:rPr>
          <w:color w:val="FFFFFF"/>
          <w:w w:val="105"/>
        </w:rPr>
        <w:t>Zoning compliance </w:t>
      </w:r>
      <w:r>
        <w:rPr>
          <w:color w:val="FFFFFF"/>
        </w:rPr>
        <w:t>Stormwater</w:t>
      </w:r>
      <w:r>
        <w:rPr>
          <w:color w:val="FFFFFF"/>
          <w:spacing w:val="63"/>
        </w:rPr>
        <w:t> </w:t>
      </w:r>
      <w:r>
        <w:rPr>
          <w:color w:val="FFFFFF"/>
          <w:spacing w:val="-2"/>
        </w:rPr>
        <w:t>management</w:t>
      </w:r>
    </w:p>
    <w:p>
      <w:pPr>
        <w:spacing w:before="68"/>
        <w:ind w:left="279" w:right="13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30303"/>
          <w:sz w:val="82"/>
        </w:rPr>
        <w:t>Rachel</w:t>
      </w:r>
      <w:r>
        <w:rPr>
          <w:b/>
          <w:color w:val="030303"/>
          <w:spacing w:val="-27"/>
          <w:sz w:val="82"/>
        </w:rPr>
        <w:t> </w:t>
      </w:r>
      <w:r>
        <w:rPr>
          <w:rFonts w:ascii="Microsoft Sans Serif"/>
          <w:color w:val="030303"/>
          <w:spacing w:val="-2"/>
          <w:sz w:val="82"/>
        </w:rPr>
        <w:t>Carter</w:t>
      </w:r>
    </w:p>
    <w:p>
      <w:pPr>
        <w:spacing w:before="227"/>
        <w:ind w:left="277" w:right="0" w:firstLine="0"/>
        <w:jc w:val="center"/>
        <w:rPr>
          <w:b/>
          <w:sz w:val="26"/>
        </w:rPr>
      </w:pPr>
      <w:r>
        <w:rPr>
          <w:b/>
          <w:color w:val="030303"/>
          <w:sz w:val="26"/>
        </w:rPr>
        <w:t>Land</w:t>
      </w:r>
      <w:r>
        <w:rPr>
          <w:b/>
          <w:color w:val="030303"/>
          <w:spacing w:val="18"/>
          <w:sz w:val="26"/>
        </w:rPr>
        <w:t> </w:t>
      </w:r>
      <w:r>
        <w:rPr>
          <w:b/>
          <w:color w:val="030303"/>
          <w:sz w:val="26"/>
        </w:rPr>
        <w:t>Development</w:t>
      </w:r>
      <w:r>
        <w:rPr>
          <w:b/>
          <w:color w:val="030303"/>
          <w:spacing w:val="18"/>
          <w:sz w:val="26"/>
        </w:rPr>
        <w:t> </w:t>
      </w:r>
      <w:r>
        <w:rPr>
          <w:b/>
          <w:color w:val="030303"/>
          <w:sz w:val="26"/>
        </w:rPr>
        <w:t>Civil</w:t>
      </w:r>
      <w:r>
        <w:rPr>
          <w:b/>
          <w:color w:val="030303"/>
          <w:spacing w:val="18"/>
          <w:sz w:val="26"/>
        </w:rPr>
        <w:t> </w:t>
      </w:r>
      <w:r>
        <w:rPr>
          <w:b/>
          <w:color w:val="030303"/>
          <w:spacing w:val="-2"/>
          <w:sz w:val="26"/>
        </w:rPr>
        <w:t>Engineer</w:t>
      </w:r>
    </w:p>
    <w:p>
      <w:pPr>
        <w:spacing w:line="278" w:lineRule="auto" w:before="286"/>
        <w:ind w:left="279" w:right="0" w:firstLine="0"/>
        <w:jc w:val="center"/>
        <w:rPr>
          <w:b/>
          <w:sz w:val="18"/>
        </w:rPr>
      </w:pPr>
      <w:r>
        <w:rPr>
          <w:b/>
          <w:color w:val="030303"/>
          <w:w w:val="105"/>
          <w:sz w:val="18"/>
        </w:rPr>
        <w:t>Land development engineer with expertise in site planning and municipal infrastructure design</w:t>
      </w:r>
    </w:p>
    <w:p>
      <w:pPr>
        <w:pStyle w:val="BodyText"/>
        <w:spacing w:line="192" w:lineRule="exact"/>
        <w:ind w:left="277"/>
        <w:jc w:val="center"/>
      </w:pPr>
      <w:r>
        <w:rPr>
          <w:color w:val="030303"/>
          <w:w w:val="105"/>
        </w:rPr>
        <w:t>Seven</w:t>
      </w:r>
      <w:r>
        <w:rPr>
          <w:color w:val="030303"/>
          <w:spacing w:val="9"/>
          <w:w w:val="105"/>
        </w:rPr>
        <w:t> </w:t>
      </w:r>
      <w:r>
        <w:rPr>
          <w:color w:val="030303"/>
          <w:w w:val="105"/>
        </w:rPr>
        <w:t>years</w:t>
      </w:r>
      <w:r>
        <w:rPr>
          <w:color w:val="030303"/>
          <w:spacing w:val="11"/>
          <w:w w:val="105"/>
        </w:rPr>
        <w:t> </w:t>
      </w:r>
      <w:r>
        <w:rPr>
          <w:color w:val="030303"/>
          <w:w w:val="105"/>
        </w:rPr>
        <w:t>of</w:t>
      </w:r>
      <w:r>
        <w:rPr>
          <w:color w:val="030303"/>
          <w:spacing w:val="11"/>
          <w:w w:val="105"/>
        </w:rPr>
        <w:t> </w:t>
      </w:r>
      <w:r>
        <w:rPr>
          <w:color w:val="030303"/>
          <w:w w:val="105"/>
        </w:rPr>
        <w:t>experience</w:t>
      </w:r>
      <w:r>
        <w:rPr>
          <w:color w:val="030303"/>
          <w:spacing w:val="10"/>
          <w:w w:val="105"/>
        </w:rPr>
        <w:t> </w:t>
      </w:r>
      <w:r>
        <w:rPr>
          <w:color w:val="030303"/>
          <w:w w:val="105"/>
        </w:rPr>
        <w:t>in</w:t>
      </w:r>
      <w:r>
        <w:rPr>
          <w:color w:val="030303"/>
          <w:spacing w:val="10"/>
          <w:w w:val="105"/>
        </w:rPr>
        <w:t> </w:t>
      </w:r>
      <w:r>
        <w:rPr>
          <w:color w:val="030303"/>
          <w:w w:val="105"/>
        </w:rPr>
        <w:t>land</w:t>
      </w:r>
      <w:r>
        <w:rPr>
          <w:color w:val="030303"/>
          <w:spacing w:val="10"/>
          <w:w w:val="105"/>
        </w:rPr>
        <w:t> </w:t>
      </w:r>
      <w:r>
        <w:rPr>
          <w:color w:val="030303"/>
          <w:w w:val="105"/>
        </w:rPr>
        <w:t>grading,</w:t>
      </w:r>
      <w:r>
        <w:rPr>
          <w:color w:val="030303"/>
          <w:spacing w:val="11"/>
          <w:w w:val="105"/>
        </w:rPr>
        <w:t> </w:t>
      </w:r>
      <w:r>
        <w:rPr>
          <w:color w:val="030303"/>
          <w:w w:val="105"/>
        </w:rPr>
        <w:t>utility</w:t>
      </w:r>
      <w:r>
        <w:rPr>
          <w:color w:val="030303"/>
          <w:spacing w:val="11"/>
          <w:w w:val="105"/>
        </w:rPr>
        <w:t> </w:t>
      </w:r>
      <w:r>
        <w:rPr>
          <w:color w:val="030303"/>
          <w:w w:val="105"/>
        </w:rPr>
        <w:t>layout,</w:t>
      </w:r>
      <w:r>
        <w:rPr>
          <w:color w:val="030303"/>
          <w:spacing w:val="11"/>
          <w:w w:val="105"/>
        </w:rPr>
        <w:t> </w:t>
      </w:r>
      <w:r>
        <w:rPr>
          <w:color w:val="030303"/>
          <w:w w:val="105"/>
        </w:rPr>
        <w:t>and</w:t>
      </w:r>
      <w:r>
        <w:rPr>
          <w:color w:val="030303"/>
          <w:spacing w:val="10"/>
          <w:w w:val="105"/>
        </w:rPr>
        <w:t> </w:t>
      </w:r>
      <w:r>
        <w:rPr>
          <w:color w:val="030303"/>
          <w:w w:val="105"/>
        </w:rPr>
        <w:t>ensuring</w:t>
      </w:r>
      <w:r>
        <w:rPr>
          <w:color w:val="030303"/>
          <w:spacing w:val="10"/>
          <w:w w:val="105"/>
        </w:rPr>
        <w:t> </w:t>
      </w:r>
      <w:r>
        <w:rPr>
          <w:color w:val="030303"/>
          <w:spacing w:val="-2"/>
          <w:w w:val="105"/>
        </w:rPr>
        <w:t>compliance</w:t>
      </w:r>
    </w:p>
    <w:p>
      <w:pPr>
        <w:pStyle w:val="BodyText"/>
        <w:spacing w:before="33"/>
        <w:ind w:left="279" w:right="3"/>
        <w:jc w:val="center"/>
      </w:pPr>
      <w:r>
        <w:rPr>
          <w:color w:val="030303"/>
          <w:w w:val="105"/>
        </w:rPr>
        <w:t>with</w:t>
      </w:r>
      <w:r>
        <w:rPr>
          <w:color w:val="030303"/>
          <w:spacing w:val="9"/>
          <w:w w:val="105"/>
        </w:rPr>
        <w:t> </w:t>
      </w:r>
      <w:r>
        <w:rPr>
          <w:color w:val="030303"/>
          <w:w w:val="105"/>
        </w:rPr>
        <w:t>zoning</w:t>
      </w:r>
      <w:r>
        <w:rPr>
          <w:color w:val="030303"/>
          <w:spacing w:val="8"/>
          <w:w w:val="105"/>
        </w:rPr>
        <w:t> </w:t>
      </w:r>
      <w:r>
        <w:rPr>
          <w:color w:val="030303"/>
          <w:spacing w:val="-2"/>
          <w:w w:val="105"/>
        </w:rPr>
        <w:t>laws.</w:t>
      </w:r>
    </w:p>
    <w:p>
      <w:pPr>
        <w:pStyle w:val="BodyText"/>
      </w:pPr>
    </w:p>
    <w:p>
      <w:pPr>
        <w:pStyle w:val="BodyText"/>
        <w:spacing w:before="56"/>
      </w:pPr>
    </w:p>
    <w:p>
      <w:pPr>
        <w:pStyle w:val="Heading2"/>
      </w:pPr>
      <w:r>
        <w:rPr>
          <w:color w:val="030303"/>
          <w:sz w:val="37"/>
        </w:rPr>
        <w:t>P</w:t>
      </w:r>
      <w:r>
        <w:rPr>
          <w:color w:val="030303"/>
        </w:rPr>
        <w:t>rofessional</w:t>
      </w:r>
      <w:r>
        <w:rPr>
          <w:color w:val="030303"/>
          <w:spacing w:val="39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line="261" w:lineRule="auto" w:before="248"/>
        <w:ind w:left="117" w:right="239"/>
      </w:pPr>
      <w:r>
        <w:rPr>
          <w:w w:val="105"/>
        </w:rPr>
        <w:t>LAND DEVELOPMENT ENGINEER | SOUTHERN PLANNING GROUP, CHARLOTTE, NC</w:t>
      </w:r>
    </w:p>
    <w:p>
      <w:pPr>
        <w:pStyle w:val="BodyText"/>
        <w:spacing w:before="74"/>
        <w:ind w:left="117"/>
      </w:pPr>
      <w:r>
        <w:rPr>
          <w:w w:val="105"/>
        </w:rPr>
        <w:t>JULY</w:t>
      </w:r>
      <w:r>
        <w:rPr>
          <w:spacing w:val="-2"/>
          <w:w w:val="105"/>
        </w:rPr>
        <w:t> </w:t>
      </w:r>
      <w:r>
        <w:rPr>
          <w:w w:val="105"/>
        </w:rPr>
        <w:t>2016 -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1"/>
      </w:pPr>
    </w:p>
    <w:p>
      <w:pPr>
        <w:pStyle w:val="BodyText"/>
        <w:spacing w:line="278" w:lineRule="auto"/>
        <w:ind w:left="637" w:right="239"/>
      </w:pPr>
      <w:r>
        <w:rPr>
          <w:w w:val="105"/>
        </w:rPr>
        <w:t>Developed site plans for commercial and residential projects, adhering to</w:t>
      </w:r>
      <w:r>
        <w:rPr>
          <w:spacing w:val="40"/>
          <w:w w:val="105"/>
        </w:rPr>
        <w:t> </w:t>
      </w:r>
      <w:r>
        <w:rPr>
          <w:w w:val="105"/>
        </w:rPr>
        <w:t>zoning laws and environmental regulations</w:t>
      </w:r>
    </w:p>
    <w:p>
      <w:pPr>
        <w:pStyle w:val="BodyText"/>
        <w:spacing w:line="261" w:lineRule="auto" w:before="90"/>
        <w:ind w:left="637" w:right="334"/>
      </w:pPr>
      <w:r>
        <w:rPr>
          <w:w w:val="105"/>
        </w:rPr>
        <w:t>Designed utility layouts for over 25 projects, ensuring seamless integration with existing infrastructure</w:t>
      </w:r>
    </w:p>
    <w:p>
      <w:pPr>
        <w:pStyle w:val="BodyText"/>
        <w:spacing w:line="278" w:lineRule="auto" w:before="103"/>
        <w:ind w:left="637"/>
      </w:pPr>
      <w:r>
        <w:rPr>
          <w:w w:val="105"/>
        </w:rPr>
        <w:t>Collaborated with contractors and surveyors to optimize land use, increasing</w:t>
      </w:r>
      <w:r>
        <w:rPr>
          <w:spacing w:val="40"/>
          <w:w w:val="105"/>
        </w:rPr>
        <w:t> </w:t>
      </w:r>
      <w:r>
        <w:rPr>
          <w:w w:val="105"/>
        </w:rPr>
        <w:t>buildable space by 10%</w:t>
      </w:r>
    </w:p>
    <w:p>
      <w:pPr>
        <w:pStyle w:val="BodyText"/>
        <w:spacing w:before="3"/>
      </w:pPr>
    </w:p>
    <w:p>
      <w:pPr>
        <w:pStyle w:val="BodyText"/>
        <w:spacing w:line="331" w:lineRule="auto"/>
        <w:ind w:left="117" w:right="1564"/>
      </w:pPr>
      <w:r>
        <w:rPr>
          <w:w w:val="105"/>
        </w:rPr>
        <w:t>CIVIL ENGINEER | PIEDMONT ENGINEERING, RALEIGH, NC JUNE 2013 - JUNE 2016</w:t>
      </w:r>
    </w:p>
    <w:p>
      <w:pPr>
        <w:pStyle w:val="BodyText"/>
        <w:spacing w:line="278" w:lineRule="auto" w:before="194"/>
        <w:ind w:left="637" w:right="239"/>
      </w:pPr>
      <w:r>
        <w:rPr>
          <w:w w:val="105"/>
        </w:rPr>
        <w:t>Conducted land grading and soil analysis for development sites, reducing</w:t>
      </w:r>
      <w:r>
        <w:rPr>
          <w:spacing w:val="80"/>
          <w:w w:val="105"/>
        </w:rPr>
        <w:t> </w:t>
      </w:r>
      <w:r>
        <w:rPr>
          <w:w w:val="105"/>
        </w:rPr>
        <w:t>erosion risks by 15%</w:t>
      </w:r>
    </w:p>
    <w:p>
      <w:pPr>
        <w:pStyle w:val="BodyText"/>
        <w:spacing w:line="278" w:lineRule="auto" w:before="75"/>
        <w:ind w:left="637"/>
      </w:pPr>
      <w:r>
        <w:rPr>
          <w:w w:val="105"/>
        </w:rPr>
        <w:t>Assisted in designing drainage systems and retention ponds for stormwater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261" w:lineRule="auto" w:before="90"/>
        <w:ind w:left="637" w:right="334"/>
      </w:pPr>
      <w:r>
        <w:rPr>
          <w:w w:val="105"/>
        </w:rPr>
        <w:t>Prepared project proposals and cost estimates for municipal infrastructure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improvements</w:t>
      </w:r>
    </w:p>
    <w:p>
      <w:pPr>
        <w:pStyle w:val="BodyText"/>
        <w:spacing w:before="18"/>
      </w:pPr>
    </w:p>
    <w:p>
      <w:pPr>
        <w:pStyle w:val="Heading2"/>
      </w:pPr>
      <w:r>
        <w:rPr>
          <w:color w:val="030303"/>
          <w:spacing w:val="-2"/>
          <w:sz w:val="37"/>
        </w:rPr>
        <w:t>E</w:t>
      </w:r>
      <w:r>
        <w:rPr>
          <w:color w:val="030303"/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1020" w:bottom="280" w:left="180" w:right="420"/>
          <w:cols w:num="2" w:equalWidth="0">
            <w:col w:w="2802" w:space="1011"/>
            <w:col w:w="7507"/>
          </w:cols>
        </w:sectPr>
      </w:pPr>
    </w:p>
    <w:p>
      <w:pPr>
        <w:pStyle w:val="BodyText"/>
        <w:spacing w:before="4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9526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526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800475"/>
                            <a:ext cx="190500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25755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2369210"/>
                                </a:moveTo>
                                <a:lnTo>
                                  <a:pt x="173977" y="2352675"/>
                                </a:lnTo>
                                <a:lnTo>
                                  <a:pt x="159410" y="2352675"/>
                                </a:lnTo>
                                <a:lnTo>
                                  <a:pt x="142875" y="2369210"/>
                                </a:lnTo>
                                <a:lnTo>
                                  <a:pt x="142875" y="2371725"/>
                                </a:lnTo>
                                <a:lnTo>
                                  <a:pt x="142875" y="2374252"/>
                                </a:lnTo>
                                <a:lnTo>
                                  <a:pt x="159410" y="2390775"/>
                                </a:lnTo>
                                <a:lnTo>
                                  <a:pt x="173977" y="2390775"/>
                                </a:lnTo>
                                <a:lnTo>
                                  <a:pt x="190500" y="2374252"/>
                                </a:lnTo>
                                <a:lnTo>
                                  <a:pt x="190500" y="2369210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2011197"/>
                                </a:moveTo>
                                <a:lnTo>
                                  <a:pt x="170040" y="1990725"/>
                                </a:lnTo>
                                <a:lnTo>
                                  <a:pt x="163347" y="1990725"/>
                                </a:lnTo>
                                <a:lnTo>
                                  <a:pt x="142875" y="2011197"/>
                                </a:lnTo>
                                <a:lnTo>
                                  <a:pt x="142875" y="2014766"/>
                                </a:lnTo>
                                <a:lnTo>
                                  <a:pt x="142875" y="2017890"/>
                                </a:lnTo>
                                <a:lnTo>
                                  <a:pt x="163347" y="2038350"/>
                                </a:lnTo>
                                <a:lnTo>
                                  <a:pt x="170040" y="2038350"/>
                                </a:lnTo>
                                <a:lnTo>
                                  <a:pt x="190500" y="2017890"/>
                                </a:lnTo>
                                <a:lnTo>
                                  <a:pt x="190500" y="2011197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1658772"/>
                                </a:moveTo>
                                <a:lnTo>
                                  <a:pt x="170040" y="1638300"/>
                                </a:lnTo>
                                <a:lnTo>
                                  <a:pt x="163347" y="1638300"/>
                                </a:lnTo>
                                <a:lnTo>
                                  <a:pt x="142875" y="1658772"/>
                                </a:lnTo>
                                <a:lnTo>
                                  <a:pt x="142875" y="1662341"/>
                                </a:lnTo>
                                <a:lnTo>
                                  <a:pt x="142875" y="1665465"/>
                                </a:lnTo>
                                <a:lnTo>
                                  <a:pt x="163347" y="1685925"/>
                                </a:lnTo>
                                <a:lnTo>
                                  <a:pt x="170040" y="1685925"/>
                                </a:lnTo>
                                <a:lnTo>
                                  <a:pt x="190500" y="1665465"/>
                                </a:lnTo>
                                <a:lnTo>
                                  <a:pt x="190500" y="1658772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734847"/>
                                </a:moveTo>
                                <a:lnTo>
                                  <a:pt x="170040" y="714375"/>
                                </a:lnTo>
                                <a:lnTo>
                                  <a:pt x="163347" y="714375"/>
                                </a:lnTo>
                                <a:lnTo>
                                  <a:pt x="142875" y="734847"/>
                                </a:lnTo>
                                <a:lnTo>
                                  <a:pt x="142875" y="738416"/>
                                </a:lnTo>
                                <a:lnTo>
                                  <a:pt x="142875" y="741540"/>
                                </a:lnTo>
                                <a:lnTo>
                                  <a:pt x="163347" y="762000"/>
                                </a:lnTo>
                                <a:lnTo>
                                  <a:pt x="170040" y="762000"/>
                                </a:lnTo>
                                <a:lnTo>
                                  <a:pt x="190500" y="741540"/>
                                </a:lnTo>
                                <a:lnTo>
                                  <a:pt x="190500" y="734847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382422"/>
                                </a:moveTo>
                                <a:lnTo>
                                  <a:pt x="170040" y="361950"/>
                                </a:lnTo>
                                <a:lnTo>
                                  <a:pt x="163347" y="361950"/>
                                </a:lnTo>
                                <a:lnTo>
                                  <a:pt x="142875" y="382422"/>
                                </a:lnTo>
                                <a:lnTo>
                                  <a:pt x="142875" y="385991"/>
                                </a:lnTo>
                                <a:lnTo>
                                  <a:pt x="142875" y="389115"/>
                                </a:lnTo>
                                <a:lnTo>
                                  <a:pt x="163347" y="409575"/>
                                </a:lnTo>
                                <a:lnTo>
                                  <a:pt x="170040" y="409575"/>
                                </a:lnTo>
                                <a:lnTo>
                                  <a:pt x="190500" y="389115"/>
                                </a:lnTo>
                                <a:lnTo>
                                  <a:pt x="190500" y="382422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0112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075" id="docshape10" coordorigin="480,6510" coordsize="331,3075" path="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005;width:7590;height:15" id="docshape11" filled="true" fillcolor="#000000" stroked="false">
                  <v:fill opacity="32899f" type="solid"/>
                </v:rect>
                <v:shape style="position:absolute;left:4109;top:5985;width:300;height:5130" id="docshape12" coordorigin="4110,5985" coordsize="300,5130" path="m4185,11072l4184,11067,4180,11058,4178,11054,4171,11047,4167,11045,4158,11041,4153,11040,4142,11040,4137,11041,4128,11045,4124,11047,4117,11054,4115,11058,4111,11067,4110,11072,4110,11078,4110,11083,4111,11088,4115,11097,4117,11101,4124,11108,4128,11110,4137,11114,4142,11115,4153,11115,4158,11114,4167,11110,4171,11108,4178,11101,4180,11097,4184,11088,4185,11083,4185,11072xm4410,9716l4409,9712,4406,9705,4404,9702,4398,9696,4395,9694,4388,9691,4384,9690,4361,9690,4357,9691,4350,9694,4347,9696,4341,9702,4339,9705,4336,9712,4335,9716,4335,9720,4335,9724,4336,9728,4339,9735,4341,9738,4347,9744,4350,9746,4357,9749,4361,9750,4384,9750,4388,9749,4395,9746,4398,9744,4404,9738,4406,9735,4409,9728,4410,9724,4410,9716xm4410,9152l4409,9147,4405,9138,4403,9134,4396,9127,4392,9125,4383,9121,4378,9120,4367,9120,4362,9121,4353,9125,4349,9127,4342,9134,4340,9138,4336,9147,4335,9152,4335,9158,4335,9163,4336,9168,4340,9177,4342,9181,4349,9188,4353,9190,4362,9194,4367,9195,4378,9195,4383,9194,4392,9190,4396,9188,4403,9181,4405,9177,4409,9168,4410,9163,4410,9152xm4410,8597l4409,8592,4405,8583,4403,8579,4396,8572,4392,8570,4383,8566,4378,8565,4367,8565,4362,8566,4353,8570,4349,8572,4342,8579,4340,8583,4336,8592,4335,8597,4335,8603,4335,8608,4336,8613,4340,8622,4342,8626,4349,8633,4353,8635,4362,8639,4367,8640,4378,8640,4383,8639,4392,8635,4396,8633,4403,8626,4405,8622,4409,8613,4410,8608,4410,8597xm4410,7142l4409,7137,4405,7128,4403,7124,4396,7117,4392,7115,4383,7111,4378,7110,4367,7110,4362,7111,4353,7115,4349,7117,4342,7124,4340,7128,4336,7137,4335,7142,4335,7148,4335,7153,4336,7158,4340,7167,4342,7171,4349,7178,4353,7180,4362,7184,4367,7185,4378,7185,4383,7184,4392,7180,4396,7178,4403,7171,4405,7167,4409,7158,4410,7153,4410,7142xm4410,6587l4409,6582,4405,6573,4403,6569,4396,6562,4392,6560,4383,6556,4378,6555,4367,6555,4362,6556,4353,6560,4349,6562,4342,6569,4340,6573,4336,6582,4335,6587,4335,6593,4335,6598,4336,6603,4340,6612,4342,6616,4349,6623,4353,6625,4362,6629,4367,6630,4378,6630,4383,6629,4392,6625,4396,6623,4403,6616,4405,6612,4409,6603,4410,6598,4410,6587xm4410,6017l4409,6012,4405,6003,4403,5999,4396,5992,4392,5990,4383,5986,4378,5985,4367,5985,4362,5986,4353,5990,4349,5992,4342,5999,4340,6003,4336,6012,4335,6017,4335,6023,4335,6028,4336,6033,4340,6042,4342,6046,4349,6053,4353,6055,4362,6059,4367,6060,4378,6060,4383,6059,4392,6055,4396,6053,4403,6046,4405,6042,4409,6033,4410,6028,4410,60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227"/>
      </w:pPr>
      <w:r>
        <w:rPr>
          <w:w w:val="105"/>
        </w:rPr>
        <w:t>Bachelor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Civil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93"/>
        <w:ind w:left="4227"/>
      </w:pPr>
      <w:r>
        <w:rPr>
          <w:w w:val="105"/>
        </w:rPr>
        <w:t>North</w:t>
      </w:r>
      <w:r>
        <w:rPr>
          <w:spacing w:val="6"/>
          <w:w w:val="105"/>
        </w:rPr>
        <w:t> </w:t>
      </w:r>
      <w:r>
        <w:rPr>
          <w:w w:val="105"/>
        </w:rPr>
        <w:t>Carolina</w:t>
      </w:r>
      <w:r>
        <w:rPr>
          <w:spacing w:val="6"/>
          <w:w w:val="105"/>
        </w:rPr>
        <w:t> </w:t>
      </w:r>
      <w:r>
        <w:rPr>
          <w:w w:val="105"/>
        </w:rPr>
        <w:t>State</w:t>
      </w:r>
      <w:r>
        <w:rPr>
          <w:spacing w:val="6"/>
          <w:w w:val="105"/>
        </w:rPr>
        <w:t> </w:t>
      </w:r>
      <w:r>
        <w:rPr>
          <w:w w:val="105"/>
        </w:rPr>
        <w:t>University,</w:t>
      </w:r>
      <w:r>
        <w:rPr>
          <w:spacing w:val="6"/>
          <w:w w:val="105"/>
        </w:rPr>
        <w:t> </w:t>
      </w:r>
      <w:r>
        <w:rPr>
          <w:w w:val="105"/>
        </w:rPr>
        <w:t>Raleigh,</w:t>
      </w:r>
      <w:r>
        <w:rPr>
          <w:spacing w:val="6"/>
          <w:w w:val="105"/>
        </w:rPr>
        <w:t> </w:t>
      </w:r>
      <w:r>
        <w:rPr>
          <w:w w:val="105"/>
        </w:rPr>
        <w:t>NC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1020" w:bottom="280" w:left="18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162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2025-11-27T05:50:29Z</dcterms:created>
  <dcterms:modified xsi:type="dcterms:W3CDTF">2025-11-27T05:50:29Z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