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5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819745</wp:posOffset>
                </wp:positionH>
                <wp:positionV relativeFrom="paragraph">
                  <wp:posOffset>249085</wp:posOffset>
                </wp:positionV>
                <wp:extent cx="130810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0810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19"/>
                                <w:sz w:val="139"/>
                              </w:rPr>
                              <w:t>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546875pt;margin-top:19.612999pt;width:103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-19"/>
                          <w:sz w:val="139"/>
                        </w:rPr>
                        <w:t>NG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9"/>
          <w:w w:val="105"/>
          <w:sz w:val="82"/>
        </w:rPr>
        <w:t>Natalie</w:t>
      </w:r>
      <w:r>
        <w:rPr>
          <w:b/>
          <w:color w:val="FFFFFF"/>
          <w:spacing w:val="16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Greene</w:t>
      </w:r>
    </w:p>
    <w:p>
      <w:pPr>
        <w:pStyle w:val="Heading1"/>
        <w:spacing w:before="169"/>
        <w:ind w:left="4253"/>
        <w:jc w:val="center"/>
      </w:pPr>
      <w:r>
        <w:rPr>
          <w:color w:val="FFFFFF"/>
        </w:rPr>
        <w:t>Executive</w:t>
      </w:r>
      <w:r>
        <w:rPr>
          <w:color w:val="FFFFFF"/>
          <w:spacing w:val="17"/>
        </w:rPr>
        <w:t> </w:t>
      </w:r>
      <w:r>
        <w:rPr>
          <w:color w:val="FFFFFF"/>
        </w:rPr>
        <w:t>legal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assistant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Executive legal assistant with a strong background in high-level legal </w:t>
      </w:r>
      <w:r>
        <w:rPr>
          <w:b/>
          <w:color w:val="FFFFFF"/>
          <w:spacing w:val="-2"/>
          <w:sz w:val="20"/>
        </w:rPr>
        <w:t>support</w:t>
      </w:r>
    </w:p>
    <w:p>
      <w:pPr>
        <w:spacing w:line="249" w:lineRule="auto" w:before="2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professional with 10 years of experience supporting executives in the legal ﬁeld. Skilled at managing schedules, drafting legal documents, and maintaining conﬁdentiality.</w:t>
      </w:r>
    </w:p>
    <w:p>
      <w:pPr>
        <w:pStyle w:val="BodyText"/>
        <w:rPr>
          <w:b/>
        </w:rPr>
      </w:pPr>
    </w:p>
    <w:p>
      <w:pPr>
        <w:pStyle w:val="BodyText"/>
        <w:spacing w:before="18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4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(876)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543-</w:t>
      </w:r>
      <w:r>
        <w:rPr>
          <w:spacing w:val="-4"/>
          <w:w w:val="105"/>
          <w:sz w:val="18"/>
        </w:rPr>
        <w:t>2109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C0C0C"/>
          <w:spacing w:val="-5"/>
          <w:sz w:val="28"/>
        </w:rPr>
        <w:t>PROFESSIONAL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EXECUTIVE</w:t>
      </w:r>
      <w:r>
        <w:rPr>
          <w:spacing w:val="34"/>
          <w:sz w:val="20"/>
        </w:rPr>
        <w:t> </w:t>
      </w:r>
      <w:r>
        <w:rPr>
          <w:sz w:val="20"/>
        </w:rPr>
        <w:t>LEGAL</w:t>
      </w:r>
      <w:r>
        <w:rPr>
          <w:spacing w:val="7"/>
          <w:sz w:val="20"/>
        </w:rPr>
        <w:t> </w:t>
      </w:r>
      <w:r>
        <w:rPr>
          <w:sz w:val="20"/>
        </w:rPr>
        <w:t>ASSISTANT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MORGAN</w:t>
      </w:r>
      <w:r>
        <w:rPr>
          <w:spacing w:val="34"/>
          <w:sz w:val="20"/>
        </w:rPr>
        <w:t> </w:t>
      </w:r>
      <w:r>
        <w:rPr>
          <w:sz w:val="20"/>
        </w:rPr>
        <w:t>&amp;</w:t>
      </w:r>
      <w:r>
        <w:rPr>
          <w:spacing w:val="34"/>
          <w:sz w:val="20"/>
        </w:rPr>
        <w:t> </w:t>
      </w:r>
      <w:r>
        <w:rPr>
          <w:sz w:val="20"/>
        </w:rPr>
        <w:t>FIELDS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LLP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ATLANTA,</w:t>
      </w:r>
      <w:r>
        <w:rPr>
          <w:spacing w:val="10"/>
          <w:sz w:val="20"/>
        </w:rPr>
        <w:t> </w:t>
      </w:r>
      <w:r>
        <w:rPr>
          <w:sz w:val="20"/>
        </w:rPr>
        <w:t>GA</w:t>
      </w:r>
      <w:r>
        <w:rPr>
          <w:spacing w:val="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MARCH</w:t>
      </w:r>
      <w:r>
        <w:rPr>
          <w:spacing w:val="10"/>
          <w:sz w:val="20"/>
        </w:rPr>
        <w:t> </w:t>
      </w:r>
      <w:r>
        <w:rPr>
          <w:sz w:val="20"/>
        </w:rPr>
        <w:t>2023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420"/>
          <w:cols w:num="2" w:equalWidth="0">
            <w:col w:w="2287" w:space="856"/>
            <w:col w:w="779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83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Coordinated executive schedules and meetings, reducing scheduling conflicts by 30%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330" w:hanging="298"/>
        <w:jc w:val="left"/>
        <w:rPr>
          <w:sz w:val="20"/>
        </w:rPr>
      </w:pPr>
      <w:r>
        <w:rPr>
          <w:w w:val="105"/>
          <w:sz w:val="20"/>
        </w:rPr>
        <w:t>Prepared legal correspondence and case summaries, ensuring timely delivery to clients and courts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48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Handled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confidential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documents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discretion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2"/>
          <w:w w:val="105"/>
          <w:sz w:val="20"/>
        </w:rPr>
        <w:t> </w:t>
      </w:r>
      <w:r>
        <w:rPr>
          <w:spacing w:val="-2"/>
          <w:w w:val="105"/>
          <w:sz w:val="20"/>
        </w:rPr>
        <w:t>accuracy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420"/>
          <w:cols w:num="2" w:equalWidth="0">
            <w:col w:w="2746" w:space="1439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9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Executive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94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Drafting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correspondence</w:t>
      </w:r>
    </w:p>
    <w:p>
      <w:pPr>
        <w:spacing w:before="206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LEGAL</w:t>
      </w:r>
      <w:r>
        <w:rPr>
          <w:spacing w:val="9"/>
          <w:sz w:val="20"/>
        </w:rPr>
        <w:t> </w:t>
      </w:r>
      <w:r>
        <w:rPr>
          <w:sz w:val="20"/>
        </w:rPr>
        <w:t>ADMINISTRATIVE</w:t>
      </w:r>
      <w:r>
        <w:rPr>
          <w:spacing w:val="20"/>
          <w:sz w:val="20"/>
        </w:rPr>
        <w:t> </w:t>
      </w:r>
      <w:r>
        <w:rPr>
          <w:sz w:val="20"/>
        </w:rPr>
        <w:t>ASSISTANT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CARTER</w:t>
      </w:r>
      <w:r>
        <w:rPr>
          <w:spacing w:val="36"/>
          <w:sz w:val="20"/>
        </w:rPr>
        <w:t> </w:t>
      </w:r>
      <w:r>
        <w:rPr>
          <w:sz w:val="20"/>
        </w:rPr>
        <w:t>LAW</w:t>
      </w:r>
      <w:r>
        <w:rPr>
          <w:spacing w:val="37"/>
          <w:sz w:val="20"/>
        </w:rPr>
        <w:t> </w:t>
      </w:r>
      <w:r>
        <w:rPr>
          <w:spacing w:val="-2"/>
          <w:sz w:val="20"/>
        </w:rPr>
        <w:t>GROUP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ATLANTA,</w:t>
      </w:r>
      <w:r>
        <w:rPr>
          <w:spacing w:val="5"/>
          <w:sz w:val="20"/>
        </w:rPr>
        <w:t> </w:t>
      </w:r>
      <w:r>
        <w:rPr>
          <w:sz w:val="20"/>
        </w:rPr>
        <w:t>GA</w:t>
      </w:r>
      <w:r>
        <w:rPr>
          <w:spacing w:val="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z w:val="20"/>
        </w:rPr>
        <w:t>2010</w:t>
      </w:r>
      <w:r>
        <w:rPr>
          <w:spacing w:val="5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2013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420"/>
          <w:cols w:num="2" w:equalWidth="0">
            <w:col w:w="3349" w:space="352"/>
            <w:col w:w="723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Confidential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94" w:after="0"/>
        <w:ind w:left="667" w:right="10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Supported legal staff by managing calendars and preparing case </w:t>
      </w:r>
      <w:r>
        <w:rPr>
          <w:spacing w:val="-2"/>
          <w:w w:val="105"/>
          <w:sz w:val="20"/>
        </w:rPr>
        <w:t>files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74" w:after="0"/>
        <w:ind w:left="667" w:right="893" w:hanging="298"/>
        <w:jc w:val="left"/>
        <w:rPr>
          <w:position w:val="-2"/>
          <w:sz w:val="31"/>
        </w:rPr>
      </w:pPr>
      <w:r>
        <w:rPr>
          <w:w w:val="105"/>
          <w:sz w:val="20"/>
        </w:rPr>
        <w:t>Acted as the main point of contact for client inquiries and </w:t>
      </w:r>
      <w:r>
        <w:rPr>
          <w:spacing w:val="-2"/>
          <w:w w:val="105"/>
          <w:sz w:val="20"/>
        </w:rPr>
        <w:t>correspondence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420"/>
          <w:cols w:num="2" w:equalWidth="0">
            <w:col w:w="3470" w:space="454"/>
            <w:col w:w="7016"/>
          </w:cols>
        </w:sectPr>
      </w:pPr>
    </w:p>
    <w:p>
      <w:pPr>
        <w:pStyle w:val="BodyText"/>
        <w:spacing w:before="67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10150"/>
                                </a:moveTo>
                                <a:lnTo>
                                  <a:pt x="247637" y="50101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101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07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60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009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600950"/>
                                </a:lnTo>
                                <a:lnTo>
                                  <a:pt x="2466975" y="76009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6009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07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90950">
                                <a:moveTo>
                                  <a:pt x="4767834" y="3457575"/>
                                </a:moveTo>
                                <a:lnTo>
                                  <a:pt x="166687" y="3457575"/>
                                </a:lnTo>
                                <a:lnTo>
                                  <a:pt x="158508" y="3457778"/>
                                </a:lnTo>
                                <a:lnTo>
                                  <a:pt x="118300" y="3464750"/>
                                </a:lnTo>
                                <a:lnTo>
                                  <a:pt x="81000" y="3481286"/>
                                </a:lnTo>
                                <a:lnTo>
                                  <a:pt x="48831" y="3506406"/>
                                </a:lnTo>
                                <a:lnTo>
                                  <a:pt x="23710" y="3538575"/>
                                </a:lnTo>
                                <a:lnTo>
                                  <a:pt x="7175" y="3575875"/>
                                </a:lnTo>
                                <a:lnTo>
                                  <a:pt x="203" y="3616083"/>
                                </a:lnTo>
                                <a:lnTo>
                                  <a:pt x="0" y="3624262"/>
                                </a:lnTo>
                                <a:lnTo>
                                  <a:pt x="203" y="3632454"/>
                                </a:lnTo>
                                <a:lnTo>
                                  <a:pt x="7175" y="3672649"/>
                                </a:lnTo>
                                <a:lnTo>
                                  <a:pt x="23710" y="3709949"/>
                                </a:lnTo>
                                <a:lnTo>
                                  <a:pt x="48831" y="3742131"/>
                                </a:lnTo>
                                <a:lnTo>
                                  <a:pt x="81000" y="3767251"/>
                                </a:lnTo>
                                <a:lnTo>
                                  <a:pt x="118300" y="3783774"/>
                                </a:lnTo>
                                <a:lnTo>
                                  <a:pt x="158508" y="3790759"/>
                                </a:lnTo>
                                <a:lnTo>
                                  <a:pt x="166687" y="3790950"/>
                                </a:lnTo>
                                <a:lnTo>
                                  <a:pt x="4767834" y="3790950"/>
                                </a:lnTo>
                                <a:lnTo>
                                  <a:pt x="4767834" y="3457575"/>
                                </a:lnTo>
                                <a:close/>
                              </a:path>
                              <a:path w="4768215" h="37909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07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2" coordorigin="0,0" coordsize="11919,16860">
                <v:shape style="position:absolute;left:0;top:4080;width:4275;height:12780" id="docshape3" coordorigin="0,4080" coordsize="4275,12780" path="m4275,11970l390,11970,390,16860,4275,16860,4275,11970xm4275,4080l0,4080,0,4095,4275,4095,4275,4080xe" filled="true" fillcolor="#737072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737072" stroked="false">
                  <v:path arrowok="t"/>
                  <v:fill type="solid"/>
                </v:shape>
                <v:shape style="position:absolute;left:389;top:0;width:3885;height:11970" id="docshape5" coordorigin="390,0" coordsize="3885,11970" path="m4275,4095l390,4095,390,11970,4275,11970,4275,4095xm4275,0l390,0,390,4080,4275,4080,4275,0xe" filled="true" fillcolor="#737072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c0c0c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970" id="docshape10" coordorigin="4410,4335" coordsize="7509,5970" path="m11918,9780l4672,9780,4660,9780,4647,9781,4634,9783,4621,9785,4609,9788,4596,9791,4584,9795,4572,9800,4560,9805,4549,9811,4538,9817,4527,9824,4516,9832,4506,9840,4496,9848,4487,9857,4478,9866,4470,9876,4462,9886,4454,9897,4447,9908,4441,9919,4435,9930,4430,9942,4425,9954,4421,9966,4418,9979,4415,9991,4413,10004,4411,10017,4410,10030,4410,10042,4410,10055,4411,10068,4413,10081,4415,10094,4418,10106,4421,10119,4425,10131,4430,10143,4435,10155,4441,10166,4447,10177,4454,10188,4462,10199,4470,10209,4478,10219,4487,10228,4496,10237,4506,10245,4516,10253,4527,10261,4538,10268,4549,10274,4560,10280,4572,10285,4584,10290,4596,10294,4609,10297,4621,10300,4634,10302,4647,10304,4660,10305,4672,10305,11918,10305,11918,978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737072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53" w:right="4939" w:firstLine="0"/>
        <w:jc w:val="center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08" w:lineRule="auto" w:before="314" w:after="0"/>
        <w:ind w:left="4368" w:right="2462" w:hanging="298"/>
        <w:jc w:val="left"/>
        <w:rPr>
          <w:sz w:val="20"/>
        </w:rPr>
      </w:pPr>
      <w:r>
        <w:rPr>
          <w:sz w:val="20"/>
        </w:rPr>
        <w:t>Bachelor of Arts in Business Administration</w:t>
      </w:r>
      <w:r>
        <w:rPr>
          <w:spacing w:val="80"/>
          <w:sz w:val="20"/>
        </w:rPr>
        <w:t> </w:t>
      </w:r>
      <w:r>
        <w:rPr>
          <w:sz w:val="20"/>
        </w:rPr>
        <w:t>Emory University, Atlanta, GA </w:t>
      </w:r>
      <w:r>
        <w:rPr>
          <w:position w:val="2"/>
          <w:sz w:val="20"/>
        </w:rPr>
        <w:t>| </w:t>
      </w:r>
      <w:r>
        <w:rPr>
          <w:sz w:val="20"/>
        </w:rPr>
        <w:t>May 2010</w:t>
      </w:r>
    </w:p>
    <w:sectPr>
      <w:type w:val="continuous"/>
      <w:pgSz w:w="11920" w:h="16860"/>
      <w:pgMar w:top="840" w:bottom="280" w:left="56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2025-11-27T03:41:04Z</dcterms:created>
  <dcterms:modified xsi:type="dcterms:W3CDTF">2025-11-27T03:41:04Z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