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Morgan</w:t>
      </w:r>
      <w:r>
        <w:rPr>
          <w:spacing w:val="-6"/>
        </w:rPr>
        <w:t> </w:t>
      </w:r>
      <w:r>
        <w:rPr>
          <w:spacing w:val="-2"/>
        </w:rPr>
        <w:t>Johnson</w:t>
      </w:r>
    </w:p>
    <w:p>
      <w:pPr>
        <w:spacing w:before="68"/>
        <w:ind w:left="440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11"/>
          <w:sz w:val="26"/>
        </w:rPr>
        <w:t>Tax</w:t>
      </w:r>
      <w:r>
        <w:rPr>
          <w:rFonts w:ascii="Microsoft Sans Serif"/>
          <w:spacing w:val="-7"/>
          <w:sz w:val="26"/>
        </w:rPr>
        <w:t> </w:t>
      </w:r>
      <w:r>
        <w:rPr>
          <w:rFonts w:ascii="Microsoft Sans Serif"/>
          <w:spacing w:val="-5"/>
          <w:sz w:val="26"/>
        </w:rPr>
        <w:t>CPA</w:t>
      </w:r>
    </w:p>
    <w:p>
      <w:pPr>
        <w:pStyle w:val="BodyText"/>
        <w:spacing w:before="141"/>
        <w:ind w:left="4405" w:right="1"/>
        <w:jc w:val="center"/>
      </w:pPr>
      <w:r>
        <w:rPr>
          <w:spacing w:val="-2"/>
          <w:w w:val="105"/>
        </w:rPr>
        <w:t>Tax-focused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cpa</w:t>
      </w:r>
      <w:r>
        <w:rPr>
          <w:w w:val="105"/>
        </w:rPr>
        <w:t> </w:t>
      </w:r>
      <w:r>
        <w:rPr>
          <w:spacing w:val="-2"/>
          <w:w w:val="105"/>
        </w:rPr>
        <w:t>with</w:t>
      </w:r>
      <w:r>
        <w:rPr>
          <w:w w:val="105"/>
        </w:rPr>
        <w:t> </w:t>
      </w:r>
      <w:r>
        <w:rPr>
          <w:spacing w:val="-2"/>
          <w:w w:val="105"/>
        </w:rPr>
        <w:t>extensive</w:t>
      </w:r>
      <w:r>
        <w:rPr>
          <w:w w:val="105"/>
        </w:rPr>
        <w:t> </w:t>
      </w:r>
      <w:r>
        <w:rPr>
          <w:spacing w:val="-2"/>
          <w:w w:val="105"/>
        </w:rPr>
        <w:t>experience</w:t>
      </w:r>
      <w:r>
        <w:rPr>
          <w:w w:val="105"/>
        </w:rPr>
        <w:t> </w:t>
      </w:r>
      <w:r>
        <w:rPr>
          <w:spacing w:val="-2"/>
          <w:w w:val="105"/>
        </w:rPr>
        <w:t>in</w:t>
      </w:r>
      <w:r>
        <w:rPr>
          <w:w w:val="105"/>
        </w:rPr>
        <w:t> </w:t>
      </w:r>
      <w:r>
        <w:rPr>
          <w:spacing w:val="-2"/>
          <w:w w:val="105"/>
        </w:rPr>
        <w:t>compliance</w:t>
      </w:r>
      <w:r>
        <w:rPr>
          <w:w w:val="105"/>
        </w:rPr>
        <w:t> </w:t>
      </w:r>
      <w:r>
        <w:rPr>
          <w:spacing w:val="-2"/>
          <w:w w:val="105"/>
        </w:rPr>
        <w:t>and</w:t>
      </w:r>
      <w:r>
        <w:rPr>
          <w:w w:val="105"/>
        </w:rPr>
        <w:t> </w:t>
      </w:r>
      <w:r>
        <w:rPr>
          <w:spacing w:val="-2"/>
          <w:w w:val="105"/>
        </w:rPr>
        <w:t>strategy.</w:t>
      </w:r>
    </w:p>
    <w:p>
      <w:pPr>
        <w:pStyle w:val="BodyText"/>
        <w:spacing w:line="273" w:lineRule="auto"/>
        <w:ind w:left="4695" w:right="288" w:hanging="1"/>
        <w:jc w:val="center"/>
      </w:pPr>
      <w:r>
        <w:rPr>
          <w:w w:val="105"/>
        </w:rPr>
        <w:t>Certiﬁed public accountant with 8 years of experience in individual and business tax strategy. Specialized in S corporations, partnerships, and high-net-worth clients. Helps clients maximize deductions and stay compliant with changing tax laws.</w:t>
      </w:r>
    </w:p>
    <w:p>
      <w:pPr>
        <w:pStyle w:val="BodyText"/>
        <w:spacing w:before="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162549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9186pt;width:356.25pt;height:25.5pt;mso-position-horizontal-relative:page;mso-position-vertical-relative:paragraph;z-index:-15728640;mso-wrap-distance-left:0;mso-wrap-distance-right:0" type="#_x0000_t202" id="docshape1" filled="true" fillcolor="#4a4a4a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Heading1"/>
        <w:spacing w:before="126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567-</w:t>
      </w:r>
      <w:r>
        <w:rPr>
          <w:color w:val="FFFFFF"/>
          <w:spacing w:val="-4"/>
          <w:sz w:val="18"/>
        </w:rPr>
        <w:t>8901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2021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31"/>
        <w:ind w:left="110"/>
      </w:pPr>
      <w:r>
        <w:rPr>
          <w:spacing w:val="-2"/>
          <w:w w:val="105"/>
        </w:rPr>
        <w:t>Tax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Gulf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Coast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CPA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Group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FL</w:t>
      </w:r>
    </w:p>
    <w:p>
      <w:pPr>
        <w:pStyle w:val="BodyText"/>
        <w:spacing w:before="21"/>
      </w:pPr>
    </w:p>
    <w:p>
      <w:pPr>
        <w:pStyle w:val="BodyText"/>
        <w:spacing w:before="1"/>
        <w:ind w:left="779"/>
      </w:pP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tax planning</w:t>
      </w:r>
      <w:r>
        <w:rPr>
          <w:spacing w:val="-1"/>
          <w:w w:val="105"/>
        </w:rPr>
        <w:t> </w:t>
      </w:r>
      <w:r>
        <w:rPr>
          <w:w w:val="105"/>
        </w:rPr>
        <w:t>for 75+</w:t>
      </w:r>
      <w:r>
        <w:rPr>
          <w:spacing w:val="-1"/>
          <w:w w:val="105"/>
        </w:rPr>
        <w:t> </w:t>
      </w:r>
      <w:r>
        <w:rPr>
          <w:w w:val="105"/>
        </w:rPr>
        <w:t>small business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line="391" w:lineRule="auto"/>
        <w:ind w:left="779" w:right="1352"/>
      </w:pPr>
      <w:r>
        <w:rPr>
          <w:w w:val="105"/>
        </w:rPr>
        <w:t>Reduced total tax liability by $500K through entity restructuring Led training for 5 junior accountants on IRS documentation</w:t>
      </w:r>
    </w:p>
    <w:p>
      <w:pPr>
        <w:spacing w:after="0" w:line="391" w:lineRule="auto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29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05"/>
        <w:ind w:left="947"/>
      </w:pPr>
      <w:r>
        <w:rPr/>
        <w:br w:type="column"/>
      </w: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2016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ind w:left="947"/>
      </w:pPr>
      <w:r>
        <w:rPr>
          <w:spacing w:val="-2"/>
          <w:w w:val="105"/>
        </w:rPr>
        <w:t>Tax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Accountant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Stone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Ledger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LLP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FL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1690" w:space="1881"/>
            <w:col w:w="7889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75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Tampa, FL</w:t>
      </w:r>
      <w:r>
        <w:rPr>
          <w:color w:val="FFFFFF"/>
          <w:spacing w:val="-7"/>
          <w:sz w:val="18"/>
        </w:rPr>
        <w:t> </w:t>
      </w:r>
      <w:r>
        <w:rPr>
          <w:color w:val="FFFFFF"/>
          <w:spacing w:val="-2"/>
          <w:sz w:val="18"/>
        </w:rPr>
        <w:t>33602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93"/>
        <w:ind w:left="110"/>
      </w:pPr>
      <w:r>
        <w:rPr/>
        <w:br w:type="column"/>
      </w:r>
      <w:r>
        <w:rPr>
          <w:w w:val="105"/>
        </w:rPr>
        <w:t>Prepared</w:t>
      </w:r>
      <w:r>
        <w:rPr>
          <w:spacing w:val="-4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200</w:t>
      </w:r>
      <w:r>
        <w:rPr>
          <w:spacing w:val="-3"/>
          <w:w w:val="105"/>
        </w:rPr>
        <w:t> </w:t>
      </w:r>
      <w:r>
        <w:rPr>
          <w:w w:val="105"/>
        </w:rPr>
        <w:t>returns</w:t>
      </w:r>
      <w:r>
        <w:rPr>
          <w:spacing w:val="-3"/>
          <w:w w:val="105"/>
        </w:rPr>
        <w:t> </w:t>
      </w:r>
      <w:r>
        <w:rPr>
          <w:w w:val="105"/>
        </w:rPr>
        <w:t>per</w:t>
      </w:r>
      <w:r>
        <w:rPr>
          <w:spacing w:val="-4"/>
          <w:w w:val="105"/>
        </w:rPr>
        <w:t> </w:t>
      </w:r>
      <w:r>
        <w:rPr>
          <w:w w:val="105"/>
        </w:rPr>
        <w:t>year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3"/>
          <w:w w:val="105"/>
        </w:rPr>
        <w:t> </w:t>
      </w:r>
      <w:r>
        <w:rPr>
          <w:w w:val="105"/>
        </w:rPr>
        <w:t>98%</w:t>
      </w:r>
      <w:r>
        <w:rPr>
          <w:spacing w:val="-4"/>
          <w:w w:val="105"/>
        </w:rPr>
        <w:t> </w:t>
      </w:r>
      <w:r>
        <w:rPr>
          <w:w w:val="105"/>
        </w:rPr>
        <w:t>accuracy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rate</w:t>
      </w:r>
    </w:p>
    <w:p>
      <w:pPr>
        <w:pStyle w:val="BodyText"/>
        <w:spacing w:line="273" w:lineRule="auto" w:before="131"/>
        <w:ind w:left="110"/>
      </w:pPr>
      <w:r>
        <w:rPr>
          <w:w w:val="105"/>
        </w:rPr>
        <w:t>Saved clients an average of $2,000 annually through thorough deductions and </w:t>
      </w:r>
      <w:r>
        <w:rPr>
          <w:spacing w:val="-2"/>
          <w:w w:val="105"/>
        </w:rPr>
        <w:t>planning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427" w:space="2650"/>
            <w:col w:w="6383"/>
          </w:cols>
        </w:sectPr>
      </w:pPr>
    </w:p>
    <w:p>
      <w:pPr>
        <w:pStyle w:val="BodyText"/>
        <w:spacing w:before="3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64" w:lineRule="auto" w:before="75"/>
        <w:ind w:left="779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20764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3086099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1096797"/>
                                </a:moveTo>
                                <a:lnTo>
                                  <a:pt x="27165" y="1076325"/>
                                </a:lnTo>
                                <a:lnTo>
                                  <a:pt x="20472" y="1076325"/>
                                </a:lnTo>
                                <a:lnTo>
                                  <a:pt x="0" y="1096797"/>
                                </a:lnTo>
                                <a:lnTo>
                                  <a:pt x="0" y="1100366"/>
                                </a:lnTo>
                                <a:lnTo>
                                  <a:pt x="0" y="1103490"/>
                                </a:lnTo>
                                <a:lnTo>
                                  <a:pt x="20472" y="1123950"/>
                                </a:lnTo>
                                <a:lnTo>
                                  <a:pt x="27165" y="1123950"/>
                                </a:lnTo>
                                <a:lnTo>
                                  <a:pt x="47625" y="1103490"/>
                                </a:lnTo>
                                <a:lnTo>
                                  <a:pt x="47625" y="10967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9840" id="docshapegroup2" coordorigin="0,0" coordsize="11625,16860">
                <v:rect style="position:absolute;left:0;top:2355;width:4350;height:14505" id="docshape3" filled="true" fillcolor="#4a4a4a" stroked="false">
                  <v:fill type="solid"/>
                </v:rect>
                <v:rect style="position:absolute;left:4350;top:32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860;width:75;height:2085" id="docshape10" coordorigin="5175,4860" coordsize="75,2085" path="m5250,6902l5249,6897,5245,6888,5243,6884,5236,6877,5232,6875,5223,6871,5218,6870,5207,6870,5202,6871,5193,6875,5189,6877,5182,6884,5180,6888,5176,6897,5175,6902,5175,6908,5175,6913,5176,6918,5180,6927,5182,6931,5189,6938,5193,6940,5202,6944,5207,6945,5218,6945,5223,6944,5232,6940,5236,6938,5243,6931,5245,6927,5249,6918,5250,6913,5250,6902xm5250,6587l5249,6582,5245,6573,5243,6569,5236,6562,5232,6560,5223,6556,5218,6555,5207,6555,5202,6556,5193,6560,5189,6562,5182,6569,5180,6573,5176,6582,5175,6587,5175,6593,5175,6598,5176,6603,5180,6612,5182,6616,5189,6623,5193,6625,5202,6629,5207,6630,5218,6630,5223,6629,5232,6625,5236,6623,5243,6616,5245,6612,5249,6603,5250,6598,5250,6587xm5250,5492l5249,5487,5245,5478,5243,5474,5236,5467,5232,5465,5223,5461,5218,5460,5207,5460,5202,5461,5193,5465,5189,5467,5182,5474,5180,5478,5176,5487,5175,5492,5175,5498,5175,5503,5176,5508,5180,5517,5182,5521,5189,5528,5193,5530,5202,5534,5207,5535,5218,5535,5223,5534,5232,5530,5236,5528,5243,5521,5245,5517,5249,5508,5250,5503,5250,5492xm5250,5192l5249,5187,5245,5178,5243,5174,5236,5167,5232,5165,5223,5161,5218,5160,5207,5160,5202,5161,5193,5165,5189,5167,5182,5174,5180,5178,5176,5187,5175,5192,5175,5198,5175,5203,5176,5208,5180,5217,5182,5221,5189,5228,5193,5230,5202,5234,5207,5235,5218,5235,5223,5234,5232,5230,5236,5228,5243,5221,5245,5217,5249,5208,5250,5203,5250,5192xm5250,4892l5249,4887,5245,4878,5243,4874,5236,4867,5232,4865,5223,4861,5218,4860,5207,4860,5202,4861,5193,4865,5189,4867,5182,4874,5180,4878,5176,4887,5175,4892,5175,4898,5175,4903,5176,4908,5180,4917,5182,4921,5189,4928,5193,4930,5202,4934,5207,4935,5218,4935,5223,4934,5232,4930,5236,4928,5243,4921,5245,4917,5249,4908,5250,4903,5250,48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4a4a4a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  <w:sz w:val="18"/>
        </w:rPr>
        <w:t>Corporate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individual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taxation </w:t>
      </w:r>
      <w:r>
        <w:rPr>
          <w:color w:val="FFFFFF"/>
          <w:w w:val="105"/>
          <w:sz w:val="18"/>
        </w:rPr>
        <w:t>IRS audit response</w:t>
      </w:r>
    </w:p>
    <w:p>
      <w:pPr>
        <w:spacing w:before="15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QuickBooks</w:t>
      </w:r>
    </w:p>
    <w:p>
      <w:pPr>
        <w:spacing w:line="381" w:lineRule="auto" w:before="123"/>
        <w:ind w:left="779" w:right="308" w:firstLine="0"/>
        <w:jc w:val="left"/>
        <w:rPr>
          <w:sz w:val="18"/>
        </w:rPr>
      </w:pPr>
      <w:r>
        <w:rPr>
          <w:color w:val="FFFFFF"/>
          <w:w w:val="105"/>
          <w:sz w:val="18"/>
        </w:rPr>
        <w:t>Tax research and planning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federal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compliance</w:t>
      </w:r>
    </w:p>
    <w:p>
      <w:pPr>
        <w:spacing w:line="240" w:lineRule="auto" w:before="119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0"/>
        <w:ind w:left="9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-437720</wp:posOffset>
                </wp:positionV>
                <wp:extent cx="4524375" cy="3238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999985pt;margin-top:-34.466175pt;width:356.25pt;height:25.5pt;mso-position-horizontal-relative:page;mso-position-vertical-relative:paragraph;z-index:15729664" type="#_x0000_t202" id="docshape13" filled="true" fillcolor="#4a4a4a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Bachelor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(B.B.A.)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ind w:left="981"/>
      </w:pPr>
      <w:r>
        <w:rPr>
          <w:w w:val="105"/>
        </w:rPr>
        <w:t>University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South</w:t>
      </w:r>
      <w:r>
        <w:rPr>
          <w:spacing w:val="-11"/>
          <w:w w:val="105"/>
        </w:rPr>
        <w:t> </w:t>
      </w:r>
      <w:r>
        <w:rPr>
          <w:w w:val="105"/>
        </w:rPr>
        <w:t>Florida</w:t>
      </w:r>
      <w:r>
        <w:rPr>
          <w:spacing w:val="-11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Tampa,</w:t>
      </w:r>
      <w:r>
        <w:rPr>
          <w:spacing w:val="-11"/>
          <w:w w:val="105"/>
        </w:rPr>
        <w:t> </w:t>
      </w:r>
      <w:r>
        <w:rPr>
          <w:w w:val="105"/>
        </w:rPr>
        <w:t>FL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0"/>
      </w:pPr>
    </w:p>
    <w:p>
      <w:pPr>
        <w:pStyle w:val="BodyText"/>
        <w:spacing w:before="6"/>
      </w:pPr>
    </w:p>
    <w:p>
      <w:pPr>
        <w:pStyle w:val="Heading1"/>
        <w:tabs>
          <w:tab w:pos="980" w:val="left" w:leader="none"/>
          <w:tab w:pos="7807" w:val="left" w:leader="none"/>
        </w:tabs>
        <w:ind w:left="682"/>
      </w:pPr>
      <w:r>
        <w:rPr>
          <w:rFonts w:ascii="Times New Roman"/>
          <w:color w:val="FFFFFF"/>
          <w:shd w:fill="A3A3A3" w:color="auto" w:val="clear"/>
        </w:rPr>
        <w:tab/>
      </w:r>
      <w:r>
        <w:rPr>
          <w:color w:val="FFFFFF"/>
          <w:spacing w:val="-2"/>
          <w:shd w:fill="A3A3A3" w:color="auto" w:val="clear"/>
        </w:rPr>
        <w:t>CERTIFICATIONS</w:t>
      </w:r>
      <w:r>
        <w:rPr>
          <w:color w:val="FFFFFF"/>
          <w:shd w:fill="A3A3A3" w:color="auto" w:val="clear"/>
        </w:rPr>
        <w:tab/>
      </w:r>
    </w:p>
    <w:p>
      <w:pPr>
        <w:pStyle w:val="BodyText"/>
        <w:spacing w:before="284"/>
        <w:ind w:left="981"/>
      </w:pPr>
      <w:r>
        <w:rPr>
          <w:w w:val="105"/>
        </w:rPr>
        <w:t>Certiﬁed</w:t>
      </w:r>
      <w:r>
        <w:rPr>
          <w:spacing w:val="-5"/>
          <w:w w:val="105"/>
        </w:rPr>
        <w:t> </w:t>
      </w:r>
      <w:r>
        <w:rPr>
          <w:w w:val="105"/>
        </w:rPr>
        <w:t>Public</w:t>
      </w:r>
      <w:r>
        <w:rPr>
          <w:spacing w:val="-4"/>
          <w:w w:val="105"/>
        </w:rPr>
        <w:t> </w:t>
      </w:r>
      <w:r>
        <w:rPr>
          <w:w w:val="105"/>
        </w:rPr>
        <w:t>Accountant</w:t>
      </w:r>
      <w:r>
        <w:rPr>
          <w:spacing w:val="-4"/>
          <w:w w:val="105"/>
        </w:rPr>
        <w:t> </w:t>
      </w:r>
      <w:r>
        <w:rPr>
          <w:w w:val="105"/>
        </w:rPr>
        <w:t>(CPA)</w:t>
      </w:r>
      <w:r>
        <w:rPr>
          <w:spacing w:val="-5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Florida</w:t>
      </w:r>
      <w:r>
        <w:rPr>
          <w:spacing w:val="-4"/>
          <w:w w:val="105"/>
        </w:rPr>
        <w:t> </w:t>
      </w:r>
      <w:r>
        <w:rPr>
          <w:w w:val="105"/>
        </w:rPr>
        <w:t>Board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Accountancy</w:t>
      </w:r>
      <w:r>
        <w:rPr>
          <w:spacing w:val="-4"/>
          <w:w w:val="105"/>
        </w:rPr>
        <w:t> </w:t>
      </w:r>
      <w:r>
        <w:rPr>
          <w:w w:val="105"/>
        </w:rPr>
        <w:t>,</w:t>
      </w:r>
      <w:r>
        <w:rPr>
          <w:spacing w:val="-4"/>
          <w:w w:val="105"/>
        </w:rPr>
        <w:t> </w:t>
      </w:r>
      <w:r>
        <w:rPr>
          <w:w w:val="105"/>
        </w:rPr>
        <w:t>February</w:t>
      </w:r>
      <w:r>
        <w:rPr>
          <w:spacing w:val="-4"/>
          <w:w w:val="105"/>
        </w:rPr>
        <w:t> 2018</w:t>
      </w:r>
    </w:p>
    <w:sectPr>
      <w:type w:val="continuous"/>
      <w:pgSz w:w="11920" w:h="16860"/>
      <w:pgMar w:top="760" w:bottom="280" w:left="280" w:right="180"/>
      <w:cols w:num="2" w:equalWidth="0">
        <w:col w:w="3498" w:space="40"/>
        <w:col w:w="79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2025-11-08T11:45:09Z</dcterms:created>
  <dcterms:modified xsi:type="dcterms:W3CDTF">2025-11-08T11:45:09Z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2025-11-08T00:00:00Z</vt:filetime>
  </property>
  <property fmtid="{D5CDD505-2E9C-101B-9397-08002B2CF9AE}" pid="5" name="Producer">
    <vt:lpwstr>Skia/PDF m121</vt:lpwstr>
  </property>
</Properties>
</file>