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VICTORIA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PRICE</w:t>
      </w:r>
    </w:p>
    <w:p>
      <w:pPr>
        <w:spacing w:line="221" w:lineRule="exact" w:before="0"/>
        <w:ind w:left="494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Inventory</w:t>
      </w:r>
      <w:r>
        <w:rPr>
          <w:b/>
          <w:color w:val="FFFFFF"/>
          <w:spacing w:val="17"/>
          <w:sz w:val="22"/>
        </w:rPr>
        <w:t> </w:t>
      </w:r>
      <w:r>
        <w:rPr>
          <w:b/>
          <w:color w:val="FFFFFF"/>
          <w:sz w:val="22"/>
        </w:rPr>
        <w:t>Operations</w:t>
      </w:r>
      <w:r>
        <w:rPr>
          <w:b/>
          <w:color w:val="FFFFFF"/>
          <w:spacing w:val="17"/>
          <w:sz w:val="22"/>
        </w:rPr>
        <w:t> </w:t>
      </w:r>
      <w:r>
        <w:rPr>
          <w:b/>
          <w:color w:val="FFFFFF"/>
          <w:spacing w:val="-2"/>
          <w:sz w:val="22"/>
        </w:rPr>
        <w:t>Manager</w:t>
      </w:r>
    </w:p>
    <w:p>
      <w:pPr>
        <w:spacing w:before="116"/>
        <w:ind w:left="49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San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Diego,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CA</w:t>
      </w:r>
      <w:r>
        <w:rPr>
          <w:b/>
          <w:color w:val="FFFFFF"/>
          <w:spacing w:val="-8"/>
          <w:sz w:val="13"/>
        </w:rPr>
        <w:t> </w:t>
      </w:r>
      <w:r>
        <w:rPr>
          <w:b/>
          <w:color w:val="FFFFFF"/>
          <w:sz w:val="13"/>
        </w:rPr>
        <w:t>92101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501-7642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victoria.price@example.com</w:t>
        </w:r>
      </w:hyperlink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Inventory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4761"/>
      </w:pPr>
      <w:r>
        <w:rPr>
          <w:w w:val="105"/>
        </w:rPr>
        <w:t>Paciﬁc</w:t>
      </w:r>
      <w:r>
        <w:rPr>
          <w:spacing w:val="-7"/>
          <w:w w:val="105"/>
        </w:rPr>
        <w:t> </w:t>
      </w:r>
      <w:r>
        <w:rPr>
          <w:w w:val="105"/>
        </w:rPr>
        <w:t>Logistics</w:t>
      </w:r>
      <w:r>
        <w:rPr>
          <w:spacing w:val="-6"/>
          <w:w w:val="105"/>
        </w:rPr>
        <w:t> </w:t>
      </w:r>
      <w:r>
        <w:rPr>
          <w:w w:val="105"/>
        </w:rPr>
        <w:t>Solutions,</w:t>
      </w:r>
      <w:r>
        <w:rPr>
          <w:spacing w:val="-6"/>
          <w:w w:val="105"/>
        </w:rPr>
        <w:t> </w:t>
      </w:r>
      <w:r>
        <w:rPr>
          <w:w w:val="105"/>
        </w:rPr>
        <w:t>San</w:t>
      </w:r>
      <w:r>
        <w:rPr>
          <w:spacing w:val="-7"/>
          <w:w w:val="105"/>
        </w:rPr>
        <w:t> </w:t>
      </w:r>
      <w:r>
        <w:rPr>
          <w:w w:val="105"/>
        </w:rPr>
        <w:t>Diego,</w:t>
      </w:r>
      <w:r>
        <w:rPr>
          <w:spacing w:val="-6"/>
          <w:w w:val="105"/>
        </w:rPr>
        <w:t> </w:t>
      </w:r>
      <w:r>
        <w:rPr>
          <w:w w:val="105"/>
        </w:rPr>
        <w:t>CA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3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69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696075">
                                <a:moveTo>
                                  <a:pt x="2771774" y="6696074"/>
                                </a:moveTo>
                                <a:lnTo>
                                  <a:pt x="0" y="66960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696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952750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2819400" h="29527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819400" h="29527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819400" h="29527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819400" h="295275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2819400" h="29527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819400" h="2952750">
                                <a:moveTo>
                                  <a:pt x="2628900" y="2554122"/>
                                </a:moveTo>
                                <a:lnTo>
                                  <a:pt x="2608440" y="2533650"/>
                                </a:lnTo>
                                <a:lnTo>
                                  <a:pt x="2601747" y="2533650"/>
                                </a:lnTo>
                                <a:lnTo>
                                  <a:pt x="2581275" y="2554122"/>
                                </a:lnTo>
                                <a:lnTo>
                                  <a:pt x="2581275" y="2557691"/>
                                </a:lnTo>
                                <a:lnTo>
                                  <a:pt x="2581275" y="2560815"/>
                                </a:lnTo>
                                <a:lnTo>
                                  <a:pt x="2601747" y="2581275"/>
                                </a:lnTo>
                                <a:lnTo>
                                  <a:pt x="2608440" y="2581275"/>
                                </a:lnTo>
                                <a:lnTo>
                                  <a:pt x="2628900" y="2560815"/>
                                </a:lnTo>
                                <a:lnTo>
                                  <a:pt x="2628900" y="2554122"/>
                                </a:lnTo>
                                <a:close/>
                              </a:path>
                              <a:path w="2819400" h="2952750">
                                <a:moveTo>
                                  <a:pt x="2628900" y="2373147"/>
                                </a:moveTo>
                                <a:lnTo>
                                  <a:pt x="2608440" y="2352675"/>
                                </a:lnTo>
                                <a:lnTo>
                                  <a:pt x="2601747" y="2352675"/>
                                </a:lnTo>
                                <a:lnTo>
                                  <a:pt x="2581275" y="2373147"/>
                                </a:lnTo>
                                <a:lnTo>
                                  <a:pt x="2581275" y="2376716"/>
                                </a:lnTo>
                                <a:lnTo>
                                  <a:pt x="2581275" y="2379840"/>
                                </a:lnTo>
                                <a:lnTo>
                                  <a:pt x="2601747" y="2400300"/>
                                </a:lnTo>
                                <a:lnTo>
                                  <a:pt x="2608440" y="2400300"/>
                                </a:lnTo>
                                <a:lnTo>
                                  <a:pt x="2628900" y="2379840"/>
                                </a:lnTo>
                                <a:lnTo>
                                  <a:pt x="2628900" y="2373147"/>
                                </a:lnTo>
                                <a:close/>
                              </a:path>
                              <a:path w="2819400" h="2952750">
                                <a:moveTo>
                                  <a:pt x="2819400" y="1811172"/>
                                </a:moveTo>
                                <a:lnTo>
                                  <a:pt x="2798940" y="1790700"/>
                                </a:lnTo>
                                <a:lnTo>
                                  <a:pt x="2792247" y="1790700"/>
                                </a:lnTo>
                                <a:lnTo>
                                  <a:pt x="2771775" y="1811172"/>
                                </a:lnTo>
                                <a:lnTo>
                                  <a:pt x="2771775" y="1814741"/>
                                </a:lnTo>
                                <a:lnTo>
                                  <a:pt x="2771775" y="1817865"/>
                                </a:lnTo>
                                <a:lnTo>
                                  <a:pt x="2792247" y="1838325"/>
                                </a:lnTo>
                                <a:lnTo>
                                  <a:pt x="2798940" y="1838325"/>
                                </a:lnTo>
                                <a:lnTo>
                                  <a:pt x="2819400" y="1817865"/>
                                </a:lnTo>
                                <a:lnTo>
                                  <a:pt x="2819400" y="1811172"/>
                                </a:lnTo>
                                <a:close/>
                              </a:path>
                              <a:path w="2819400" h="2952750">
                                <a:moveTo>
                                  <a:pt x="2819400" y="1620672"/>
                                </a:moveTo>
                                <a:lnTo>
                                  <a:pt x="2798940" y="1600200"/>
                                </a:lnTo>
                                <a:lnTo>
                                  <a:pt x="2792247" y="1600200"/>
                                </a:lnTo>
                                <a:lnTo>
                                  <a:pt x="2771775" y="1620672"/>
                                </a:lnTo>
                                <a:lnTo>
                                  <a:pt x="2771775" y="1624241"/>
                                </a:lnTo>
                                <a:lnTo>
                                  <a:pt x="2771775" y="1627365"/>
                                </a:lnTo>
                                <a:lnTo>
                                  <a:pt x="2792247" y="1647825"/>
                                </a:lnTo>
                                <a:lnTo>
                                  <a:pt x="2798940" y="1647825"/>
                                </a:lnTo>
                                <a:lnTo>
                                  <a:pt x="2819400" y="1627365"/>
                                </a:lnTo>
                                <a:lnTo>
                                  <a:pt x="2819400" y="1620672"/>
                                </a:lnTo>
                                <a:close/>
                              </a:path>
                              <a:path w="2819400" h="2952750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2952750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295275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29527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11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54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6e8a6e" stroked="false">
                  <v:fill type="solid"/>
                </v:rect>
                <v:shape style="position:absolute;left:689;top:4425;width:4440;height:4650" id="docshape7" coordorigin="690,4425" coordsize="4440,4650" path="m765,9032l764,9027,760,9018,758,9014,751,9007,747,9005,738,9001,733,9000,722,9000,717,9001,708,9005,704,9007,697,9014,695,9018,691,9027,690,9032,690,9038,690,9043,691,9048,695,9057,697,9061,704,9068,708,9070,717,9074,722,9075,733,9075,738,9074,747,9070,751,9068,758,9061,760,9057,764,9048,765,9043,765,9032xm765,8732l764,8727,760,8718,758,8714,751,8707,747,8705,738,8701,733,8700,722,8700,717,8701,708,8705,704,8707,697,8714,695,8718,691,8727,690,8732,690,8738,690,8743,691,8748,695,8757,697,8761,704,8768,708,8770,717,8774,722,8775,733,8775,738,8774,747,8770,751,8768,758,8761,760,8757,764,8748,765,8743,765,8732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4830,8447l4829,8442,4825,8433,4823,8429,4816,8422,4812,8420,4803,8416,4798,8415,4787,8415,4782,8416,4773,8420,4769,8422,4762,8429,4760,8433,4756,8442,4755,8447,4755,8453,4755,8458,4756,8463,4760,8472,4762,8476,4769,8483,4773,8485,4782,8489,4787,8490,4798,8490,4803,8489,4812,8485,4816,8483,4823,8476,4825,8472,4829,8463,4830,8458,4830,8447xm4830,8162l4829,8157,4825,8148,4823,8144,4816,8137,4812,8135,4803,8131,4798,8130,4787,8130,4782,8131,4773,8135,4769,8137,4762,8144,4760,8148,4756,8157,4755,8162,4755,8168,4755,8173,4756,8178,4760,8187,4762,8191,4769,8198,4773,8200,4782,8204,4787,8205,4798,8205,4803,8204,4812,8200,4816,8198,4823,8191,4825,8187,4829,8178,4830,8173,4830,8162xm5130,7277l5129,7272,5125,7263,5123,7259,5116,7252,5112,7250,5103,7246,5098,7245,5087,7245,5082,7246,5073,7250,5069,7252,5062,7259,5060,7263,5056,7272,5055,7277,5055,7283,5055,7288,5056,7293,5060,7302,5062,7306,5069,7313,5073,7315,5082,7319,5087,7320,5098,7320,5103,7319,5112,7315,5116,7313,5123,7306,5125,7302,5129,7293,5130,7288,5130,7277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1" w:firstLine="0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13 years of experience leading cross- functional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warehousing, procurement, and supply chain departments. Skilled in continuous improvement, logistics, and ERP system integration.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0"/>
        <w:rPr>
          <w:sz w:val="18"/>
        </w:rPr>
      </w:pPr>
    </w:p>
    <w:p>
      <w:pPr>
        <w:spacing w:before="0"/>
        <w:ind w:left="985" w:right="0" w:firstLine="0"/>
        <w:jc w:val="both"/>
        <w:rPr>
          <w:sz w:val="18"/>
        </w:rPr>
      </w:pPr>
      <w:r>
        <w:rPr>
          <w:w w:val="105"/>
          <w:sz w:val="18"/>
        </w:rPr>
        <w:t>Conﬂict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spacing w:line="348" w:lineRule="auto" w:before="93"/>
        <w:ind w:left="985" w:right="250" w:firstLine="0"/>
        <w:jc w:val="both"/>
        <w:rPr>
          <w:sz w:val="18"/>
        </w:rPr>
      </w:pPr>
      <w:r>
        <w:rPr>
          <w:spacing w:val="-2"/>
          <w:w w:val="105"/>
          <w:sz w:val="18"/>
        </w:rPr>
        <w:t>Customer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loyalty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management </w:t>
      </w:r>
      <w:r>
        <w:rPr>
          <w:w w:val="105"/>
          <w:sz w:val="18"/>
        </w:rPr>
        <w:t>Front desk operations</w:t>
      </w:r>
    </w:p>
    <w:p>
      <w:pPr>
        <w:spacing w:line="338" w:lineRule="auto" w:before="0"/>
        <w:ind w:left="985" w:right="636" w:firstLine="0"/>
        <w:jc w:val="both"/>
        <w:rPr>
          <w:sz w:val="18"/>
        </w:rPr>
      </w:pPr>
      <w:r>
        <w:rPr>
          <w:w w:val="105"/>
          <w:sz w:val="18"/>
        </w:rPr>
        <w:t>Guest recovery protocols Service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programs VIP relations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Reduced</w:t>
      </w:r>
      <w:r>
        <w:rPr>
          <w:spacing w:val="-1"/>
          <w:w w:val="105"/>
        </w:rPr>
        <w:t> </w:t>
      </w:r>
      <w:r>
        <w:rPr>
          <w:w w:val="105"/>
        </w:rPr>
        <w:t>warehouse</w:t>
      </w:r>
      <w:r>
        <w:rPr>
          <w:spacing w:val="-1"/>
          <w:w w:val="105"/>
        </w:rPr>
        <w:t> </w:t>
      </w:r>
      <w:r>
        <w:rPr>
          <w:w w:val="105"/>
        </w:rPr>
        <w:t>inventory</w:t>
      </w:r>
      <w:r>
        <w:rPr>
          <w:spacing w:val="-1"/>
          <w:w w:val="105"/>
        </w:rPr>
        <w:t> </w:t>
      </w:r>
      <w:r>
        <w:rPr>
          <w:w w:val="105"/>
        </w:rPr>
        <w:t>variances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w w:val="105"/>
        </w:rPr>
        <w:t>45%</w:t>
      </w:r>
      <w:r>
        <w:rPr>
          <w:spacing w:val="-1"/>
          <w:w w:val="105"/>
        </w:rPr>
        <w:t> </w:t>
      </w:r>
      <w:r>
        <w:rPr>
          <w:w w:val="105"/>
        </w:rPr>
        <w:t>across</w:t>
      </w:r>
      <w:r>
        <w:rPr>
          <w:spacing w:val="-1"/>
          <w:w w:val="105"/>
        </w:rPr>
        <w:t> </w:t>
      </w:r>
      <w:r>
        <w:rPr>
          <w:w w:val="105"/>
        </w:rPr>
        <w:t>four</w:t>
      </w:r>
      <w:r>
        <w:rPr>
          <w:spacing w:val="-1"/>
          <w:w w:val="105"/>
        </w:rPr>
        <w:t> </w:t>
      </w:r>
      <w:r>
        <w:rPr>
          <w:w w:val="105"/>
        </w:rPr>
        <w:t>DCs</w:t>
      </w:r>
      <w:r>
        <w:rPr>
          <w:spacing w:val="-1"/>
          <w:w w:val="105"/>
        </w:rPr>
        <w:t> </w:t>
      </w:r>
      <w:r>
        <w:rPr>
          <w:w w:val="105"/>
        </w:rPr>
        <w:t>using standardized audit processes</w:t>
      </w:r>
    </w:p>
    <w:p>
      <w:pPr>
        <w:pStyle w:val="BodyText"/>
        <w:spacing w:line="273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E8A6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6e8a6e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Improved inbound dock-to-stock cycle times by 38% through layout and stafﬁng </w:t>
      </w:r>
      <w:r>
        <w:rPr>
          <w:spacing w:val="-2"/>
          <w:w w:val="105"/>
        </w:rPr>
        <w:t>optimizations</w:t>
      </w:r>
    </w:p>
    <w:p>
      <w:pPr>
        <w:pStyle w:val="BodyText"/>
        <w:spacing w:line="273" w:lineRule="auto" w:before="75"/>
        <w:ind w:left="1189"/>
      </w:pPr>
      <w:r>
        <w:rPr>
          <w:w w:val="105"/>
        </w:rPr>
        <w:t>Implemented</w:t>
      </w:r>
      <w:r>
        <w:rPr>
          <w:spacing w:val="-4"/>
          <w:w w:val="105"/>
        </w:rPr>
        <w:t> </w:t>
      </w:r>
      <w:r>
        <w:rPr>
          <w:w w:val="105"/>
        </w:rPr>
        <w:t>SAP</w:t>
      </w:r>
      <w:r>
        <w:rPr>
          <w:spacing w:val="-4"/>
          <w:w w:val="105"/>
        </w:rPr>
        <w:t> </w:t>
      </w:r>
      <w:r>
        <w:rPr>
          <w:w w:val="105"/>
        </w:rPr>
        <w:t>MM-WM</w:t>
      </w:r>
      <w:r>
        <w:rPr>
          <w:spacing w:val="-4"/>
          <w:w w:val="105"/>
        </w:rPr>
        <w:t> </w:t>
      </w:r>
      <w:r>
        <w:rPr>
          <w:w w:val="105"/>
        </w:rPr>
        <w:t>modules</w:t>
      </w:r>
      <w:r>
        <w:rPr>
          <w:spacing w:val="-4"/>
          <w:w w:val="105"/>
        </w:rPr>
        <w:t> </w:t>
      </w:r>
      <w:r>
        <w:rPr>
          <w:w w:val="105"/>
        </w:rPr>
        <w:t>across</w:t>
      </w:r>
      <w:r>
        <w:rPr>
          <w:spacing w:val="-4"/>
          <w:w w:val="105"/>
        </w:rPr>
        <w:t> </w:t>
      </w:r>
      <w:r>
        <w:rPr>
          <w:w w:val="105"/>
        </w:rPr>
        <w:t>inventory</w:t>
      </w:r>
      <w:r>
        <w:rPr>
          <w:spacing w:val="-4"/>
          <w:w w:val="105"/>
        </w:rPr>
        <w:t> </w:t>
      </w:r>
      <w:r>
        <w:rPr>
          <w:w w:val="105"/>
        </w:rPr>
        <w:t>operations,</w:t>
      </w:r>
      <w:r>
        <w:rPr>
          <w:spacing w:val="-4"/>
          <w:w w:val="105"/>
        </w:rPr>
        <w:t> </w:t>
      </w:r>
      <w:r>
        <w:rPr>
          <w:w w:val="105"/>
        </w:rPr>
        <w:t>increasing</w:t>
      </w:r>
      <w:r>
        <w:rPr>
          <w:spacing w:val="-4"/>
          <w:w w:val="105"/>
        </w:rPr>
        <w:t> </w:t>
      </w:r>
      <w:r>
        <w:rPr>
          <w:w w:val="105"/>
        </w:rPr>
        <w:t>real- time stock tracking by 60%</w:t>
      </w:r>
    </w:p>
    <w:p>
      <w:pPr>
        <w:pStyle w:val="BodyText"/>
        <w:spacing w:before="181"/>
        <w:ind w:left="595"/>
      </w:pPr>
      <w:r>
        <w:rPr>
          <w:spacing w:val="-2"/>
          <w:w w:val="105"/>
        </w:rPr>
        <w:t>Warehouse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Supervisor</w:t>
      </w:r>
    </w:p>
    <w:p>
      <w:pPr>
        <w:pStyle w:val="BodyText"/>
        <w:spacing w:before="71"/>
        <w:ind w:left="595"/>
      </w:pPr>
      <w:r>
        <w:rPr>
          <w:w w:val="105"/>
        </w:rPr>
        <w:t>SunCoast</w:t>
      </w:r>
      <w:r>
        <w:rPr>
          <w:spacing w:val="-9"/>
          <w:w w:val="105"/>
        </w:rPr>
        <w:t> </w:t>
      </w:r>
      <w:r>
        <w:rPr>
          <w:w w:val="105"/>
        </w:rPr>
        <w:t>Logistics,</w:t>
      </w:r>
      <w:r>
        <w:rPr>
          <w:spacing w:val="-8"/>
          <w:w w:val="105"/>
        </w:rPr>
        <w:t> </w:t>
      </w:r>
      <w:r>
        <w:rPr>
          <w:w w:val="105"/>
        </w:rPr>
        <w:t>Chula</w:t>
      </w:r>
      <w:r>
        <w:rPr>
          <w:spacing w:val="-8"/>
          <w:w w:val="105"/>
        </w:rPr>
        <w:t> </w:t>
      </w:r>
      <w:r>
        <w:rPr>
          <w:w w:val="105"/>
        </w:rPr>
        <w:t>Vista,</w:t>
      </w:r>
      <w:r>
        <w:rPr>
          <w:spacing w:val="-8"/>
          <w:w w:val="105"/>
        </w:rPr>
        <w:t> </w:t>
      </w:r>
      <w:r>
        <w:rPr>
          <w:w w:val="105"/>
        </w:rPr>
        <w:t>CA |</w:t>
      </w:r>
      <w:r>
        <w:rPr>
          <w:spacing w:val="-1"/>
          <w:w w:val="105"/>
        </w:rPr>
        <w:t> </w:t>
      </w:r>
      <w:r>
        <w:rPr>
          <w:w w:val="105"/>
        </w:rPr>
        <w:t>July</w:t>
      </w:r>
      <w:r>
        <w:rPr>
          <w:spacing w:val="-8"/>
          <w:w w:val="105"/>
        </w:rPr>
        <w:t> </w:t>
      </w:r>
      <w:r>
        <w:rPr>
          <w:w w:val="105"/>
        </w:rPr>
        <w:t>2012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January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22"/>
      </w:pPr>
    </w:p>
    <w:p>
      <w:pPr>
        <w:pStyle w:val="BodyText"/>
        <w:spacing w:line="381" w:lineRule="auto"/>
        <w:ind w:left="1189" w:right="1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152613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E8A6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2.016799pt;width:218.25pt;height:24pt;mso-position-horizontal-relative:page;mso-position-vertical-relative:paragraph;z-index:15729152" type="#_x0000_t202" id="docshape9" filled="true" fillcolor="#6e8a6e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daily</w:t>
      </w:r>
      <w:r>
        <w:rPr>
          <w:spacing w:val="-3"/>
          <w:w w:val="105"/>
        </w:rPr>
        <w:t> </w:t>
      </w:r>
      <w:r>
        <w:rPr>
          <w:w w:val="105"/>
        </w:rPr>
        <w:t>inventory</w:t>
      </w:r>
      <w:r>
        <w:rPr>
          <w:spacing w:val="-3"/>
          <w:w w:val="105"/>
        </w:rPr>
        <w:t> </w:t>
      </w:r>
      <w:r>
        <w:rPr>
          <w:w w:val="105"/>
        </w:rPr>
        <w:t>movements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250,000-square-foot</w:t>
      </w:r>
      <w:r>
        <w:rPr>
          <w:spacing w:val="-3"/>
          <w:w w:val="105"/>
        </w:rPr>
        <w:t> </w:t>
      </w:r>
      <w:r>
        <w:rPr>
          <w:w w:val="105"/>
        </w:rPr>
        <w:t>warehouse Conducted daily, weekly, and monthly cycle counts and reconciliations Developed cross-dock programs to reduce carrying costs by 29%</w:t>
      </w:r>
    </w:p>
    <w:p>
      <w:pPr>
        <w:pStyle w:val="Heading1"/>
        <w:spacing w:before="88"/>
      </w:pPr>
      <w:r>
        <w:rPr>
          <w:smallCaps/>
          <w:color w:val="080808"/>
          <w:spacing w:val="-2"/>
          <w:w w:val="105"/>
        </w:rPr>
        <w:t>Certifications</w:t>
      </w:r>
    </w:p>
    <w:p>
      <w:pPr>
        <w:pStyle w:val="BodyText"/>
        <w:spacing w:before="125"/>
        <w:ind w:left="892"/>
      </w:pPr>
      <w:r>
        <w:rPr>
          <w:w w:val="105"/>
        </w:rPr>
        <w:t>Lean</w:t>
      </w:r>
      <w:r>
        <w:rPr>
          <w:spacing w:val="-11"/>
          <w:w w:val="105"/>
        </w:rPr>
        <w:t> </w:t>
      </w:r>
      <w:r>
        <w:rPr>
          <w:w w:val="105"/>
        </w:rPr>
        <w:t>Six</w:t>
      </w:r>
      <w:r>
        <w:rPr>
          <w:spacing w:val="-10"/>
          <w:w w:val="105"/>
        </w:rPr>
        <w:t> </w:t>
      </w:r>
      <w:r>
        <w:rPr>
          <w:w w:val="105"/>
        </w:rPr>
        <w:t>Sigma</w:t>
      </w:r>
      <w:r>
        <w:rPr>
          <w:spacing w:val="-11"/>
          <w:w w:val="105"/>
        </w:rPr>
        <w:t> </w:t>
      </w:r>
      <w:r>
        <w:rPr>
          <w:w w:val="105"/>
        </w:rPr>
        <w:t>Green</w:t>
      </w:r>
      <w:r>
        <w:rPr>
          <w:spacing w:val="-10"/>
          <w:w w:val="105"/>
        </w:rPr>
        <w:t> </w:t>
      </w:r>
      <w:r>
        <w:rPr>
          <w:w w:val="105"/>
        </w:rPr>
        <w:t>Belt</w:t>
      </w:r>
      <w:r>
        <w:rPr>
          <w:spacing w:val="-10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IASSC,</w:t>
      </w:r>
      <w:r>
        <w:rPr>
          <w:spacing w:val="-10"/>
          <w:w w:val="105"/>
        </w:rPr>
        <w:t> </w:t>
      </w:r>
      <w:r>
        <w:rPr>
          <w:w w:val="105"/>
        </w:rPr>
        <w:t>November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116"/>
        <w:ind w:left="892"/>
      </w:pPr>
      <w:r>
        <w:rPr>
          <w:spacing w:val="-2"/>
          <w:w w:val="105"/>
        </w:rPr>
        <w:t>DEA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Inventory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(DCIS),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DEA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Training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Institute,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12"/>
      </w:pPr>
    </w:p>
    <w:p>
      <w:pPr>
        <w:pStyle w:val="Heading1"/>
      </w:pP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(B.S.)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Supply</w:t>
      </w:r>
      <w:r>
        <w:rPr>
          <w:spacing w:val="-8"/>
          <w:w w:val="105"/>
        </w:rPr>
        <w:t> </w:t>
      </w:r>
      <w:r>
        <w:rPr>
          <w:w w:val="105"/>
        </w:rPr>
        <w:t>Chain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86"/>
        <w:ind w:left="595"/>
      </w:pP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Diego</w:t>
      </w:r>
      <w:r>
        <w:rPr>
          <w:spacing w:val="-10"/>
          <w:w w:val="105"/>
        </w:rPr>
        <w:t> </w:t>
      </w:r>
      <w:r>
        <w:rPr>
          <w:w w:val="105"/>
        </w:rPr>
        <w:t>State</w:t>
      </w:r>
      <w:r>
        <w:rPr>
          <w:spacing w:val="-10"/>
          <w:w w:val="105"/>
        </w:rPr>
        <w:t> </w:t>
      </w:r>
      <w:r>
        <w:rPr>
          <w:w w:val="105"/>
        </w:rPr>
        <w:t>University,</w:t>
      </w:r>
      <w:r>
        <w:rPr>
          <w:spacing w:val="-10"/>
          <w:w w:val="105"/>
        </w:rPr>
        <w:t> </w:t>
      </w:r>
      <w:r>
        <w:rPr>
          <w:w w:val="105"/>
        </w:rPr>
        <w:t>San</w:t>
      </w:r>
      <w:r>
        <w:rPr>
          <w:spacing w:val="-10"/>
          <w:w w:val="105"/>
        </w:rPr>
        <w:t> </w:t>
      </w:r>
      <w:r>
        <w:rPr>
          <w:w w:val="105"/>
        </w:rPr>
        <w:t>Diego,</w:t>
      </w:r>
      <w:r>
        <w:rPr>
          <w:spacing w:val="-11"/>
          <w:w w:val="105"/>
        </w:rPr>
        <w:t> </w:t>
      </w:r>
      <w:r>
        <w:rPr>
          <w:w w:val="105"/>
        </w:rPr>
        <w:t>CA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1120" w:bottom="280" w:left="0" w:right="380"/>
      <w:cols w:num="2" w:equalWidth="0">
        <w:col w:w="3769" w:space="397"/>
        <w:col w:w="73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9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victoria.pric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2025-11-28T08:42:09Z</dcterms:created>
  <dcterms:modified xsi:type="dcterms:W3CDTF">2025-11-28T08:42:09Z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