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Entry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Level Operations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Analyst</w:t>
      </w:r>
    </w:p>
    <w:p>
      <w:pPr>
        <w:spacing w:before="179"/>
        <w:ind w:left="5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operations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process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improvement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reporting</w:t>
      </w:r>
    </w:p>
    <w:p>
      <w:pPr>
        <w:spacing w:line="273" w:lineRule="auto" w:before="26"/>
        <w:ind w:left="553" w:right="17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Finance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major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operations-focused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automation,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workflow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cost reduction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inefficiencies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departments.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Heading1"/>
        <w:spacing w:before="105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138" w:lineRule="exact" w:before="1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38"/>
      </w:pPr>
      <w:r>
        <w:rPr>
          <w:w w:val="105"/>
        </w:rPr>
        <w:t>OPERATIONS</w:t>
      </w:r>
      <w:r>
        <w:rPr>
          <w:spacing w:val="-5"/>
          <w:w w:val="105"/>
        </w:rPr>
        <w:t> </w:t>
      </w:r>
      <w:r>
        <w:rPr>
          <w:w w:val="105"/>
        </w:rPr>
        <w:t>ANALYST INTERN </w:t>
      </w:r>
      <w:r>
        <w:rPr>
          <w:w w:val="105"/>
          <w:position w:val="2"/>
        </w:rPr>
        <w:t>| </w:t>
      </w:r>
      <w:r>
        <w:rPr>
          <w:w w:val="105"/>
        </w:rPr>
        <w:t>SUNWEST</w:t>
      </w:r>
      <w:r>
        <w:rPr>
          <w:spacing w:val="-1"/>
          <w:w w:val="105"/>
        </w:rPr>
        <w:t> </w:t>
      </w:r>
      <w:r>
        <w:rPr>
          <w:w w:val="105"/>
        </w:rPr>
        <w:t>TECHNOLOGIES, PHOENIX, </w:t>
      </w:r>
      <w:r>
        <w:rPr>
          <w:spacing w:val="-6"/>
          <w:w w:val="105"/>
        </w:rPr>
        <w:t>AZ</w:t>
      </w:r>
    </w:p>
    <w:p>
      <w:pPr>
        <w:pStyle w:val="BodyText"/>
        <w:spacing w:before="8"/>
        <w:ind w:left="330"/>
      </w:pP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w w:val="105"/>
        </w:rPr>
        <w:t>2023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-9"/>
          <w:w w:val="105"/>
        </w:rPr>
        <w:t> </w:t>
      </w:r>
      <w:r>
        <w:rPr>
          <w:w w:val="105"/>
        </w:rPr>
        <w:t>AUGUST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580" w:bottom="280" w:left="320" w:right="700"/>
          <w:cols w:num="2" w:equalWidth="0">
            <w:col w:w="2686" w:space="1071"/>
            <w:col w:w="714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6" w:lineRule="exact" w:before="0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Automated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tasks,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8" w:after="0"/>
        <w:ind w:left="1204" w:right="117" w:hanging="298"/>
        <w:jc w:val="left"/>
        <w:rPr>
          <w:sz w:val="18"/>
        </w:rPr>
      </w:pPr>
      <w:r>
        <w:rPr>
          <w:w w:val="105"/>
          <w:sz w:val="18"/>
        </w:rPr>
        <w:t>Worked with finance and ops teams to analyze vendor costs across five business units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58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Contributed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SOP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1953" w:space="1450"/>
            <w:col w:w="7497"/>
          </w:cols>
        </w:sectPr>
      </w:pPr>
    </w:p>
    <w:p>
      <w:pPr>
        <w:pStyle w:val="BodyText"/>
        <w:spacing w:before="121"/>
        <w:rPr>
          <w:sz w:val="29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Science (B.S.) in </w:t>
      </w:r>
      <w:r>
        <w:rPr>
          <w:spacing w:val="-2"/>
          <w:w w:val="105"/>
        </w:rPr>
        <w:t>Finance</w:t>
      </w:r>
    </w:p>
    <w:p>
      <w:pPr>
        <w:pStyle w:val="BodyText"/>
        <w:spacing w:line="192" w:lineRule="exact"/>
        <w:ind w:left="219"/>
      </w:pPr>
      <w:r>
        <w:rPr>
          <w:w w:val="105"/>
        </w:rPr>
        <w:t>Arizona</w:t>
      </w:r>
      <w:r>
        <w:rPr>
          <w:spacing w:val="4"/>
          <w:w w:val="105"/>
        </w:rPr>
        <w:t> </w:t>
      </w:r>
      <w:r>
        <w:rPr>
          <w:w w:val="105"/>
        </w:rPr>
        <w:t>State</w:t>
      </w:r>
      <w:r>
        <w:rPr>
          <w:spacing w:val="5"/>
          <w:w w:val="105"/>
        </w:rPr>
        <w:t> </w:t>
      </w:r>
      <w:r>
        <w:rPr>
          <w:w w:val="105"/>
        </w:rPr>
        <w:t>University,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Tempe,</w:t>
      </w:r>
    </w:p>
    <w:p>
      <w:pPr>
        <w:pStyle w:val="BodyText"/>
        <w:spacing w:before="33"/>
        <w:ind w:left="219"/>
      </w:pPr>
      <w:r>
        <w:rPr>
          <w:w w:val="105"/>
        </w:rPr>
        <w:t>AZ,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98"/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37"/>
        <w:ind w:left="107" w:right="870"/>
      </w:pPr>
      <w:r>
        <w:rPr/>
        <w:br w:type="column"/>
      </w:r>
      <w:r>
        <w:rPr>
          <w:w w:val="105"/>
        </w:rPr>
        <w:t>BUSINESS SERVICES</w:t>
      </w:r>
      <w:r>
        <w:rPr>
          <w:spacing w:val="-8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ARIZONA</w:t>
      </w:r>
      <w:r>
        <w:rPr>
          <w:spacing w:val="-8"/>
          <w:w w:val="105"/>
        </w:rPr>
        <w:t> </w:t>
      </w:r>
      <w:r>
        <w:rPr>
          <w:w w:val="105"/>
        </w:rPr>
        <w:t>STATE UNIVERSITY SEPTEMBER 2022 – MAY 2023</w:t>
      </w:r>
    </w:p>
    <w:p>
      <w:pPr>
        <w:pStyle w:val="BodyText"/>
        <w:spacing w:before="49"/>
      </w:pP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189" w:lineRule="auto" w:before="0" w:after="0"/>
        <w:ind w:left="628" w:right="114" w:hanging="298"/>
        <w:jc w:val="left"/>
        <w:rPr>
          <w:sz w:val="18"/>
        </w:rPr>
      </w:pPr>
      <w:r>
        <w:rPr>
          <w:w w:val="105"/>
          <w:sz w:val="18"/>
        </w:rPr>
        <w:t>Tracked departmental purchase requests and maintained vendor billing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1" w:lineRule="auto" w:before="98" w:after="0"/>
        <w:ind w:left="628" w:right="1049" w:hanging="298"/>
        <w:jc w:val="left"/>
        <w:rPr>
          <w:sz w:val="18"/>
        </w:rPr>
      </w:pPr>
      <w:r>
        <w:rPr>
          <w:w w:val="105"/>
          <w:sz w:val="18"/>
        </w:rPr>
        <w:t>Conducted time-tracking audits and summarized operational </w:t>
      </w:r>
      <w:r>
        <w:rPr>
          <w:spacing w:val="-2"/>
          <w:w w:val="105"/>
          <w:sz w:val="18"/>
        </w:rPr>
        <w:t>inefficiencies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3044" w:space="937"/>
            <w:col w:w="6919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148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86699"/>
                            <a:ext cx="2476500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19400">
                                <a:moveTo>
                                  <a:pt x="0" y="2819399"/>
                                </a:moveTo>
                                <a:lnTo>
                                  <a:pt x="2476499" y="28193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2F6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86699"/>
                            <a:ext cx="952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19400">
                                <a:moveTo>
                                  <a:pt x="0" y="2819399"/>
                                </a:moveTo>
                                <a:lnTo>
                                  <a:pt x="9524" y="2819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2F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10225">
                                <a:moveTo>
                                  <a:pt x="952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10225">
                                <a:moveTo>
                                  <a:pt x="246697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2F6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2F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2F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2F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2F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2420;width:3900;height:4440" id="docshape2" filled="true" fillcolor="#532f65" stroked="false">
                  <v:fill opacity="32899f" type="solid"/>
                </v:rect>
                <v:rect style="position:absolute;left:3885;top:12420;width:15;height:4440" id="docshape3" filled="true" fillcolor="#000000" stroked="false">
                  <v:fill type="solid"/>
                </v:rect>
                <v:rect style="position:absolute;left:0;top:0;width:11919;height:3585" id="docshape4" filled="true" fillcolor="#532f65" stroked="false">
                  <v:fill type="solid"/>
                </v:rect>
                <v:rect style="position:absolute;left:3885;top:3585;width:15;height:8835" id="docshape5" filled="true" fillcolor="#000000" stroked="false">
                  <v:fill type="solid"/>
                </v:rect>
                <v:rect style="position:absolute;left:0;top:3585;width:3885;height:8835" id="docshape6" filled="true" fillcolor="#532f65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532f65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532f65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00000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532f65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00000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532f65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00000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Excel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Operations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Workflow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optimization</w:t>
      </w:r>
    </w:p>
    <w:sectPr>
      <w:type w:val="continuous"/>
      <w:pgSz w:w="11920" w:h="16860"/>
      <w:pgMar w:top="580" w:bottom="280" w:left="3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2025-11-27T12:40:21Z</dcterms:created>
  <dcterms:modified xsi:type="dcterms:W3CDTF">2025-11-27T12:40:21Z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