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669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(000)</w:t>
      </w:r>
      <w:r>
        <w:rPr>
          <w:color w:val="FFFFFF"/>
          <w:spacing w:val="13"/>
          <w:w w:val="105"/>
          <w:sz w:val="16"/>
        </w:rPr>
        <w:t> </w:t>
      </w:r>
      <w:r>
        <w:rPr>
          <w:color w:val="FFFFFF"/>
          <w:w w:val="105"/>
          <w:sz w:val="16"/>
        </w:rPr>
        <w:t>000-0000</w:t>
      </w:r>
      <w:r>
        <w:rPr>
          <w:color w:val="FFFFFF"/>
          <w:spacing w:val="76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4"/>
          <w:w w:val="105"/>
          <w:sz w:val="18"/>
        </w:rPr>
        <w:t> </w:t>
      </w:r>
      <w:hyperlink r:id="rId5">
        <w:r>
          <w:rPr>
            <w:color w:val="FFFFFF"/>
            <w:w w:val="105"/>
            <w:sz w:val="16"/>
          </w:rPr>
          <w:t>randerson@email.com</w:t>
        </w:r>
      </w:hyperlink>
      <w:r>
        <w:rPr>
          <w:color w:val="FFFFFF"/>
          <w:spacing w:val="76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3"/>
          <w:w w:val="105"/>
          <w:sz w:val="18"/>
        </w:rPr>
        <w:t> </w:t>
      </w:r>
      <w:r>
        <w:rPr>
          <w:color w:val="FFFFFF"/>
          <w:w w:val="105"/>
          <w:sz w:val="16"/>
        </w:rPr>
        <w:t>LinkedIn</w:t>
      </w:r>
      <w:r>
        <w:rPr>
          <w:color w:val="FFFFFF"/>
          <w:spacing w:val="14"/>
          <w:w w:val="105"/>
          <w:sz w:val="16"/>
        </w:rPr>
        <w:t> </w:t>
      </w:r>
      <w:r>
        <w:rPr>
          <w:color w:val="FFFFFF"/>
          <w:w w:val="105"/>
          <w:sz w:val="16"/>
        </w:rPr>
        <w:t>|</w:t>
      </w:r>
      <w:r>
        <w:rPr>
          <w:color w:val="FFFFFF"/>
          <w:spacing w:val="13"/>
          <w:w w:val="105"/>
          <w:sz w:val="16"/>
        </w:rPr>
        <w:t> </w:t>
      </w:r>
      <w:r>
        <w:rPr>
          <w:color w:val="FFFFFF"/>
          <w:w w:val="105"/>
          <w:sz w:val="16"/>
        </w:rPr>
        <w:t>Portfolio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4"/>
          <w:w w:val="105"/>
          <w:sz w:val="18"/>
        </w:rPr>
        <w:t> </w:t>
      </w:r>
      <w:r>
        <w:rPr>
          <w:color w:val="FFFFFF"/>
          <w:w w:val="105"/>
          <w:sz w:val="16"/>
        </w:rPr>
        <w:t>Charlotte,</w:t>
      </w:r>
      <w:r>
        <w:rPr>
          <w:color w:val="FFFFFF"/>
          <w:spacing w:val="14"/>
          <w:w w:val="105"/>
          <w:sz w:val="16"/>
        </w:rPr>
        <w:t> </w:t>
      </w:r>
      <w:r>
        <w:rPr>
          <w:color w:val="FFFFFF"/>
          <w:w w:val="105"/>
          <w:sz w:val="16"/>
        </w:rPr>
        <w:t>NC</w:t>
      </w:r>
      <w:r>
        <w:rPr>
          <w:color w:val="FFFFFF"/>
          <w:spacing w:val="13"/>
          <w:w w:val="105"/>
          <w:sz w:val="16"/>
        </w:rPr>
        <w:t> </w:t>
      </w:r>
      <w:r>
        <w:rPr>
          <w:color w:val="FFFFFF"/>
          <w:spacing w:val="-4"/>
          <w:w w:val="105"/>
          <w:sz w:val="16"/>
        </w:rPr>
        <w:t>28202</w:t>
      </w:r>
    </w:p>
    <w:p>
      <w:pPr>
        <w:pStyle w:val="BodyText"/>
        <w:spacing w:before="149"/>
        <w:rPr>
          <w:sz w:val="16"/>
        </w:rPr>
      </w:pPr>
    </w:p>
    <w:p>
      <w:pPr>
        <w:spacing w:before="0"/>
        <w:ind w:left="669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pacing w:val="11"/>
          <w:sz w:val="82"/>
        </w:rPr>
        <w:t>Riley</w:t>
      </w:r>
      <w:r>
        <w:rPr>
          <w:b/>
          <w:color w:val="FFFFFF"/>
          <w:spacing w:val="-3"/>
          <w:sz w:val="82"/>
        </w:rPr>
        <w:t> </w:t>
      </w:r>
      <w:r>
        <w:rPr>
          <w:rFonts w:ascii="Microsoft Sans Serif"/>
          <w:color w:val="FFFFFF"/>
          <w:spacing w:val="10"/>
          <w:sz w:val="82"/>
        </w:rPr>
        <w:t>Anderson</w:t>
      </w:r>
    </w:p>
    <w:p>
      <w:pPr>
        <w:spacing w:before="169"/>
        <w:ind w:left="669" w:right="0" w:firstLine="0"/>
        <w:jc w:val="left"/>
        <w:rPr>
          <w:b/>
          <w:sz w:val="29"/>
        </w:rPr>
      </w:pPr>
      <w:r>
        <w:rPr>
          <w:b/>
          <w:color w:val="FFFFFF"/>
          <w:sz w:val="29"/>
        </w:rPr>
        <w:t>Visual</w:t>
      </w:r>
      <w:r>
        <w:rPr>
          <w:b/>
          <w:color w:val="FFFFFF"/>
          <w:spacing w:val="42"/>
          <w:sz w:val="29"/>
        </w:rPr>
        <w:t> </w:t>
      </w:r>
      <w:r>
        <w:rPr>
          <w:b/>
          <w:color w:val="FFFFFF"/>
          <w:sz w:val="29"/>
        </w:rPr>
        <w:t>Merchandising</w:t>
      </w:r>
      <w:r>
        <w:rPr>
          <w:b/>
          <w:color w:val="FFFFFF"/>
          <w:spacing w:val="42"/>
          <w:sz w:val="29"/>
        </w:rPr>
        <w:t> </w:t>
      </w:r>
      <w:r>
        <w:rPr>
          <w:b/>
          <w:color w:val="FFFFFF"/>
          <w:spacing w:val="-2"/>
          <w:sz w:val="29"/>
        </w:rPr>
        <w:t>Associate</w:t>
      </w:r>
    </w:p>
    <w:p>
      <w:pPr>
        <w:spacing w:line="273" w:lineRule="auto" w:before="164"/>
        <w:ind w:left="669" w:right="90" w:firstLine="0"/>
        <w:jc w:val="left"/>
        <w:rPr>
          <w:sz w:val="16"/>
        </w:rPr>
      </w:pPr>
      <w:r>
        <w:rPr>
          <w:color w:val="FFFFFF"/>
          <w:w w:val="105"/>
          <w:sz w:val="16"/>
        </w:rPr>
        <w:t>Visual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merchandising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associate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three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creating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compelling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displays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executing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promotional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setups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fashion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and lifestyle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retail.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Strong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eye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color,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styling,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store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flow.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Delivers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consistently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high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compliance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ratings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collaborates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well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store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teams to support merchandising goals.</w:t>
      </w:r>
    </w:p>
    <w:p>
      <w:pPr>
        <w:pStyle w:val="BodyText"/>
        <w:rPr>
          <w:sz w:val="31"/>
        </w:rPr>
      </w:pPr>
    </w:p>
    <w:p>
      <w:pPr>
        <w:pStyle w:val="BodyText"/>
        <w:spacing w:before="242"/>
        <w:rPr>
          <w:sz w:val="31"/>
        </w:rPr>
      </w:pPr>
    </w:p>
    <w:p>
      <w:pPr>
        <w:pStyle w:val="Heading1"/>
        <w:spacing w:before="0"/>
        <w:ind w:left="498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-43894</wp:posOffset>
                </wp:positionV>
                <wp:extent cx="2238375" cy="3619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238375" cy="3619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114"/>
                              <w:ind w:left="1041" w:right="0" w:firstLine="0"/>
                              <w:jc w:val="left"/>
                              <w:rPr>
                                <w:b/>
                                <w:sz w:val="31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31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-3.456237pt;width:176.25pt;height:28.5pt;mso-position-horizontal-relative:page;mso-position-vertical-relative:paragraph;z-index:15729664" type="#_x0000_t202" id="docshape1" filled="false" stroked="false">
                <v:textbox inset="0,0,0,0">
                  <w:txbxContent>
                    <w:p>
                      <w:pPr>
                        <w:spacing w:before="114"/>
                        <w:ind w:left="1041" w:right="0" w:firstLine="0"/>
                        <w:jc w:val="left"/>
                        <w:rPr>
                          <w:b/>
                          <w:sz w:val="31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31"/>
                        </w:rPr>
                        <w:t>EDUCATION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FFFFFF"/>
        </w:rPr>
        <w:t>PROFESSIONAL</w:t>
      </w:r>
      <w:r>
        <w:rPr>
          <w:color w:val="FFFFFF"/>
          <w:spacing w:val="-19"/>
        </w:rPr>
        <w:t> </w:t>
      </w:r>
      <w:r>
        <w:rPr>
          <w:color w:val="FFFFFF"/>
          <w:spacing w:val="-2"/>
        </w:rPr>
        <w:t>EXPERIENCE</w:t>
      </w:r>
    </w:p>
    <w:p>
      <w:pPr>
        <w:pStyle w:val="BodyText"/>
        <w:spacing w:before="151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20" w:bottom="280" w:left="0" w:right="80"/>
        </w:sectPr>
      </w:pPr>
    </w:p>
    <w:p>
      <w:pPr>
        <w:pStyle w:val="BodyText"/>
        <w:spacing w:line="271" w:lineRule="auto" w:before="134"/>
        <w:ind w:left="576"/>
      </w:pPr>
      <w:r>
        <w:rPr>
          <w:w w:val="105"/>
        </w:rPr>
        <w:t>Associate of Arts (A.A.) Fashion Merchandising</w:t>
      </w:r>
      <w:r>
        <w:rPr>
          <w:spacing w:val="40"/>
          <w:w w:val="105"/>
        </w:rPr>
        <w:t> </w:t>
      </w:r>
      <w:r>
        <w:rPr>
          <w:w w:val="105"/>
          <w:position w:val="2"/>
        </w:rPr>
        <w:t>| </w:t>
      </w:r>
      <w:r>
        <w:rPr>
          <w:w w:val="105"/>
        </w:rPr>
        <w:t>Central Piedmont Community College , Charlotte, NC</w:t>
      </w:r>
    </w:p>
    <w:p>
      <w:pPr>
        <w:pStyle w:val="BodyText"/>
        <w:spacing w:before="5"/>
        <w:ind w:left="576"/>
      </w:pPr>
      <w:r>
        <w:rPr>
          <w:w w:val="105"/>
        </w:rPr>
        <w:t>May</w:t>
      </w:r>
      <w:r>
        <w:rPr>
          <w:spacing w:val="5"/>
          <w:w w:val="105"/>
        </w:rPr>
        <w:t> </w:t>
      </w:r>
      <w:r>
        <w:rPr>
          <w:spacing w:val="-4"/>
          <w:w w:val="105"/>
        </w:rPr>
        <w:t>2020</w:t>
      </w:r>
    </w:p>
    <w:p>
      <w:pPr>
        <w:pStyle w:val="BodyText"/>
        <w:rPr>
          <w:sz w:val="20"/>
        </w:rPr>
      </w:pPr>
    </w:p>
    <w:p>
      <w:pPr>
        <w:pStyle w:val="BodyText"/>
        <w:spacing w:before="11" w:after="1"/>
        <w:rPr>
          <w:sz w:val="20"/>
        </w:rPr>
      </w:pPr>
    </w:p>
    <w:p>
      <w:pPr>
        <w:pStyle w:val="BodyText"/>
        <w:ind w:right="-202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2238375" cy="371475"/>
                <wp:effectExtent l="0" t="0" r="0" b="0"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2238375" cy="3714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114"/>
                              <w:ind w:left="1041" w:right="0" w:firstLine="0"/>
                              <w:jc w:val="left"/>
                              <w:rPr>
                                <w:b/>
                                <w:sz w:val="31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31"/>
                              </w:rPr>
                              <w:t>KEY</w:t>
                            </w:r>
                            <w:r>
                              <w:rPr>
                                <w:b/>
                                <w:color w:val="FFFFFF"/>
                                <w:spacing w:val="-14"/>
                                <w:sz w:val="31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31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176.25pt;height:29.25pt;mso-position-horizontal-relative:char;mso-position-vertical-relative:line" type="#_x0000_t202" id="docshape2" filled="false" stroked="false">
                <w10:anchorlock/>
                <v:textbox inset="0,0,0,0">
                  <w:txbxContent>
                    <w:p>
                      <w:pPr>
                        <w:spacing w:before="114"/>
                        <w:ind w:left="1041" w:right="0" w:firstLine="0"/>
                        <w:jc w:val="left"/>
                        <w:rPr>
                          <w:b/>
                          <w:sz w:val="31"/>
                        </w:rPr>
                      </w:pPr>
                      <w:r>
                        <w:rPr>
                          <w:b/>
                          <w:color w:val="FFFFFF"/>
                          <w:sz w:val="31"/>
                        </w:rPr>
                        <w:t>KEY</w:t>
                      </w:r>
                      <w:r>
                        <w:rPr>
                          <w:b/>
                          <w:color w:val="FFFFFF"/>
                          <w:spacing w:val="-14"/>
                          <w:sz w:val="31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31"/>
                        </w:rPr>
                        <w:t>SKILLS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8"/>
        <w:rPr>
          <w:sz w:val="3"/>
        </w:rPr>
      </w:pPr>
    </w:p>
    <w:p>
      <w:pPr>
        <w:pStyle w:val="BodyText"/>
        <w:spacing w:before="74"/>
        <w:ind w:left="576"/>
      </w:pPr>
      <w:r>
        <w:rPr/>
        <w:br w:type="column"/>
      </w:r>
      <w:r>
        <w:rPr/>
        <w:t>Visual</w:t>
      </w:r>
      <w:r>
        <w:rPr>
          <w:spacing w:val="62"/>
        </w:rPr>
        <w:t> </w:t>
      </w:r>
      <w:r>
        <w:rPr/>
        <w:t>Merchandising</w:t>
      </w:r>
      <w:r>
        <w:rPr>
          <w:spacing w:val="42"/>
        </w:rPr>
        <w:t> </w:t>
      </w:r>
      <w:r>
        <w:rPr>
          <w:spacing w:val="-2"/>
        </w:rPr>
        <w:t>Associate</w:t>
      </w:r>
    </w:p>
    <w:p>
      <w:pPr>
        <w:pStyle w:val="BodyText"/>
        <w:spacing w:before="37"/>
        <w:ind w:left="576"/>
      </w:pPr>
      <w:r>
        <w:rPr>
          <w:w w:val="105"/>
        </w:rPr>
        <w:t>The</w:t>
      </w:r>
      <w:r>
        <w:rPr>
          <w:spacing w:val="9"/>
          <w:w w:val="105"/>
        </w:rPr>
        <w:t> </w:t>
      </w:r>
      <w:r>
        <w:rPr>
          <w:w w:val="105"/>
        </w:rPr>
        <w:t>District</w:t>
      </w:r>
      <w:r>
        <w:rPr>
          <w:spacing w:val="10"/>
          <w:w w:val="105"/>
        </w:rPr>
        <w:t> </w:t>
      </w:r>
      <w:r>
        <w:rPr>
          <w:w w:val="105"/>
        </w:rPr>
        <w:t>Collective</w:t>
      </w:r>
      <w:r>
        <w:rPr>
          <w:spacing w:val="10"/>
          <w:w w:val="105"/>
        </w:rPr>
        <w:t> </w:t>
      </w:r>
      <w:r>
        <w:rPr>
          <w:w w:val="105"/>
        </w:rPr>
        <w:t>,</w:t>
      </w:r>
      <w:r>
        <w:rPr>
          <w:spacing w:val="10"/>
          <w:w w:val="105"/>
        </w:rPr>
        <w:t> </w:t>
      </w:r>
      <w:r>
        <w:rPr>
          <w:w w:val="105"/>
        </w:rPr>
        <w:t>Charlotte,</w:t>
      </w:r>
      <w:r>
        <w:rPr>
          <w:spacing w:val="10"/>
          <w:w w:val="105"/>
        </w:rPr>
        <w:t> </w:t>
      </w:r>
      <w:r>
        <w:rPr>
          <w:w w:val="105"/>
        </w:rPr>
        <w:t>NC</w:t>
      </w:r>
      <w:r>
        <w:rPr>
          <w:spacing w:val="9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10"/>
          <w:w w:val="105"/>
          <w:position w:val="2"/>
        </w:rPr>
        <w:t> </w:t>
      </w:r>
      <w:r>
        <w:rPr>
          <w:w w:val="105"/>
        </w:rPr>
        <w:t>August</w:t>
      </w:r>
      <w:r>
        <w:rPr>
          <w:spacing w:val="10"/>
          <w:w w:val="105"/>
        </w:rPr>
        <w:t> </w:t>
      </w:r>
      <w:r>
        <w:rPr>
          <w:w w:val="105"/>
        </w:rPr>
        <w:t>2021</w:t>
      </w:r>
      <w:r>
        <w:rPr>
          <w:spacing w:val="10"/>
          <w:w w:val="105"/>
        </w:rPr>
        <w:t> </w:t>
      </w:r>
      <w:r>
        <w:rPr>
          <w:w w:val="105"/>
        </w:rPr>
        <w:t>–</w:t>
      </w:r>
      <w:r>
        <w:rPr>
          <w:spacing w:val="10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81"/>
      </w:pPr>
    </w:p>
    <w:p>
      <w:pPr>
        <w:pStyle w:val="ListParagraph"/>
        <w:numPr>
          <w:ilvl w:val="0"/>
          <w:numId w:val="1"/>
        </w:numPr>
        <w:tabs>
          <w:tab w:pos="1002" w:val="left" w:leader="none"/>
          <w:tab w:pos="1004" w:val="left" w:leader="none"/>
        </w:tabs>
        <w:spacing w:line="189" w:lineRule="auto" w:before="0" w:after="0"/>
        <w:ind w:left="1004" w:right="424" w:hanging="298"/>
        <w:jc w:val="left"/>
        <w:rPr>
          <w:position w:val="-4"/>
          <w:sz w:val="31"/>
        </w:rPr>
      </w:pPr>
      <w:r>
        <w:rPr>
          <w:w w:val="105"/>
          <w:sz w:val="18"/>
        </w:rPr>
        <w:t>Executed weekly planogram and mannequin updates that improved display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accuracy and contributed to a 15% lift in daily sales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  <w:tab w:pos="1004" w:val="left" w:leader="none"/>
        </w:tabs>
        <w:spacing w:line="201" w:lineRule="auto" w:before="98" w:after="0"/>
        <w:ind w:left="1004" w:right="349" w:hanging="298"/>
        <w:jc w:val="left"/>
        <w:rPr>
          <w:position w:val="-4"/>
          <w:sz w:val="31"/>
        </w:rPr>
      </w:pPr>
      <w:r>
        <w:rPr>
          <w:w w:val="105"/>
          <w:sz w:val="18"/>
        </w:rPr>
        <w:t>Coordinated with back-of-house and sales teams to prepare display fixtures, improving store readiness by 20%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  <w:tab w:pos="1004" w:val="left" w:leader="none"/>
        </w:tabs>
        <w:spacing w:line="201" w:lineRule="auto" w:before="81" w:after="0"/>
        <w:ind w:left="1004" w:right="767" w:hanging="298"/>
        <w:jc w:val="left"/>
        <w:rPr>
          <w:position w:val="-4"/>
          <w:sz w:val="31"/>
        </w:rPr>
      </w:pPr>
      <w:r>
        <w:rPr>
          <w:w w:val="105"/>
          <w:sz w:val="18"/>
        </w:rPr>
        <w:t>Styled promotional tables and event displays that aligned with seasonal marketing pushes, boosting accessory sales by 12%</w:t>
      </w:r>
    </w:p>
    <w:p>
      <w:pPr>
        <w:spacing w:after="0" w:line="201" w:lineRule="auto"/>
        <w:jc w:val="left"/>
        <w:rPr>
          <w:sz w:val="31"/>
        </w:rPr>
        <w:sectPr>
          <w:type w:val="continuous"/>
          <w:pgSz w:w="11920" w:h="16860"/>
          <w:pgMar w:top="420" w:bottom="280" w:left="0" w:right="80"/>
          <w:cols w:num="2" w:equalWidth="0">
            <w:col w:w="3370" w:space="498"/>
            <w:col w:w="7972"/>
          </w:cols>
        </w:sectPr>
      </w:pPr>
    </w:p>
    <w:p>
      <w:pPr>
        <w:pStyle w:val="BodyText"/>
        <w:spacing w:before="3"/>
        <w:rPr>
          <w:sz w:val="12"/>
        </w:rPr>
      </w:pPr>
    </w:p>
    <w:p>
      <w:pPr>
        <w:spacing w:after="0"/>
        <w:rPr>
          <w:sz w:val="12"/>
        </w:rPr>
        <w:sectPr>
          <w:type w:val="continuous"/>
          <w:pgSz w:w="11920" w:h="16860"/>
          <w:pgMar w:top="420" w:bottom="280" w:left="0" w:right="80"/>
        </w:sectPr>
      </w:pP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36" w:lineRule="exact" w:before="100" w:after="0"/>
        <w:ind w:left="872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Accessory</w:t>
      </w:r>
      <w:r>
        <w:rPr>
          <w:spacing w:val="37"/>
          <w:w w:val="105"/>
          <w:sz w:val="18"/>
        </w:rPr>
        <w:t> </w:t>
      </w:r>
      <w:r>
        <w:rPr>
          <w:spacing w:val="-2"/>
          <w:w w:val="105"/>
          <w:sz w:val="18"/>
        </w:rPr>
        <w:t>displays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09" w:lineRule="exact" w:before="0" w:after="0"/>
        <w:ind w:left="872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Fixture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prep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4"/>
          <w:w w:val="105"/>
          <w:sz w:val="18"/>
        </w:rPr>
        <w:t> </w:t>
      </w:r>
      <w:r>
        <w:rPr>
          <w:spacing w:val="-2"/>
          <w:w w:val="105"/>
          <w:sz w:val="18"/>
        </w:rPr>
        <w:t>handling</w:t>
      </w:r>
    </w:p>
    <w:p>
      <w:pPr>
        <w:pStyle w:val="BodyText"/>
        <w:spacing w:before="172"/>
        <w:ind w:left="576"/>
      </w:pPr>
      <w:r>
        <w:rPr/>
        <w:br w:type="column"/>
      </w:r>
      <w:r>
        <w:rPr>
          <w:w w:val="105"/>
        </w:rPr>
        <w:t>Retail Associate</w:t>
      </w:r>
      <w:r>
        <w:rPr>
          <w:spacing w:val="12"/>
          <w:w w:val="105"/>
        </w:rPr>
        <w:t> </w:t>
      </w:r>
      <w:r>
        <w:rPr>
          <w:w w:val="105"/>
        </w:rPr>
        <w:t>(Visual</w:t>
      </w:r>
      <w:r>
        <w:rPr>
          <w:spacing w:val="13"/>
          <w:w w:val="105"/>
        </w:rPr>
        <w:t> </w:t>
      </w:r>
      <w:r>
        <w:rPr>
          <w:spacing w:val="-2"/>
          <w:w w:val="105"/>
        </w:rPr>
        <w:t>Support)</w:t>
      </w:r>
    </w:p>
    <w:p>
      <w:pPr>
        <w:pStyle w:val="BodyText"/>
        <w:spacing w:before="37"/>
        <w:ind w:left="576"/>
      </w:pPr>
      <w:r>
        <w:rPr>
          <w:w w:val="105"/>
        </w:rPr>
        <w:t>Urban</w:t>
      </w:r>
      <w:r>
        <w:rPr>
          <w:spacing w:val="9"/>
          <w:w w:val="105"/>
        </w:rPr>
        <w:t> </w:t>
      </w:r>
      <w:r>
        <w:rPr>
          <w:w w:val="105"/>
        </w:rPr>
        <w:t>Mode</w:t>
      </w:r>
      <w:r>
        <w:rPr>
          <w:spacing w:val="9"/>
          <w:w w:val="105"/>
        </w:rPr>
        <w:t> </w:t>
      </w:r>
      <w:r>
        <w:rPr>
          <w:w w:val="105"/>
        </w:rPr>
        <w:t>,</w:t>
      </w:r>
      <w:r>
        <w:rPr>
          <w:spacing w:val="9"/>
          <w:w w:val="105"/>
        </w:rPr>
        <w:t> </w:t>
      </w:r>
      <w:r>
        <w:rPr>
          <w:w w:val="105"/>
        </w:rPr>
        <w:t>Concord,</w:t>
      </w:r>
      <w:r>
        <w:rPr>
          <w:spacing w:val="10"/>
          <w:w w:val="105"/>
        </w:rPr>
        <w:t> </w:t>
      </w:r>
      <w:r>
        <w:rPr>
          <w:w w:val="105"/>
        </w:rPr>
        <w:t>NC</w:t>
      </w:r>
      <w:r>
        <w:rPr>
          <w:spacing w:val="9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9"/>
          <w:w w:val="105"/>
          <w:position w:val="2"/>
        </w:rPr>
        <w:t> </w:t>
      </w:r>
      <w:r>
        <w:rPr>
          <w:w w:val="105"/>
        </w:rPr>
        <w:t>July</w:t>
      </w:r>
      <w:r>
        <w:rPr>
          <w:spacing w:val="9"/>
          <w:w w:val="105"/>
        </w:rPr>
        <w:t> </w:t>
      </w:r>
      <w:r>
        <w:rPr>
          <w:w w:val="105"/>
        </w:rPr>
        <w:t>2020</w:t>
      </w:r>
      <w:r>
        <w:rPr>
          <w:spacing w:val="10"/>
          <w:w w:val="105"/>
        </w:rPr>
        <w:t> </w:t>
      </w:r>
      <w:r>
        <w:rPr>
          <w:w w:val="105"/>
        </w:rPr>
        <w:t>–</w:t>
      </w:r>
      <w:r>
        <w:rPr>
          <w:spacing w:val="9"/>
          <w:w w:val="105"/>
        </w:rPr>
        <w:t> </w:t>
      </w:r>
      <w:r>
        <w:rPr>
          <w:w w:val="105"/>
        </w:rPr>
        <w:t>July</w:t>
      </w:r>
      <w:r>
        <w:rPr>
          <w:spacing w:val="9"/>
          <w:w w:val="105"/>
        </w:rPr>
        <w:t> </w:t>
      </w:r>
      <w:r>
        <w:rPr>
          <w:spacing w:val="-4"/>
          <w:w w:val="105"/>
        </w:rPr>
        <w:t>2021</w:t>
      </w:r>
    </w:p>
    <w:p>
      <w:pPr>
        <w:spacing w:after="0"/>
        <w:sectPr>
          <w:type w:val="continuous"/>
          <w:pgSz w:w="11920" w:h="16860"/>
          <w:pgMar w:top="420" w:bottom="280" w:left="0" w:right="80"/>
          <w:cols w:num="2" w:equalWidth="0">
            <w:col w:w="3146" w:space="723"/>
            <w:col w:w="7971"/>
          </w:cols>
        </w:sectPr>
      </w:pP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43" w:lineRule="exact" w:before="1" w:after="0"/>
        <w:ind w:left="872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Floor</w:t>
      </w:r>
      <w:r>
        <w:rPr>
          <w:spacing w:val="4"/>
          <w:w w:val="105"/>
          <w:sz w:val="18"/>
        </w:rPr>
        <w:t> </w:t>
      </w:r>
      <w:r>
        <w:rPr>
          <w:w w:val="105"/>
          <w:sz w:val="18"/>
        </w:rPr>
        <w:t>set</w:t>
      </w:r>
      <w:r>
        <w:rPr>
          <w:spacing w:val="4"/>
          <w:w w:val="105"/>
          <w:sz w:val="18"/>
        </w:rPr>
        <w:t> </w:t>
      </w:r>
      <w:r>
        <w:rPr>
          <w:spacing w:val="-2"/>
          <w:w w:val="105"/>
          <w:sz w:val="18"/>
        </w:rPr>
        <w:t>execution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30" w:lineRule="exact" w:before="0" w:after="0"/>
        <w:ind w:left="872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Mannequin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styling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23" w:lineRule="exact" w:before="0" w:after="0"/>
        <w:ind w:left="872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Planogram</w:t>
      </w:r>
      <w:r>
        <w:rPr>
          <w:spacing w:val="11"/>
          <w:w w:val="105"/>
          <w:sz w:val="18"/>
        </w:rPr>
        <w:t> </w:t>
      </w:r>
      <w:r>
        <w:rPr>
          <w:spacing w:val="-2"/>
          <w:w w:val="105"/>
          <w:sz w:val="18"/>
        </w:rPr>
        <w:t>accuracy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22" w:lineRule="exact" w:before="0" w:after="0"/>
        <w:ind w:left="872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Promotional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zone</w:t>
      </w:r>
      <w:r>
        <w:rPr>
          <w:spacing w:val="6"/>
          <w:w w:val="105"/>
          <w:sz w:val="18"/>
        </w:rPr>
        <w:t> </w:t>
      </w:r>
      <w:r>
        <w:rPr>
          <w:spacing w:val="-4"/>
          <w:w w:val="105"/>
          <w:sz w:val="18"/>
        </w:rPr>
        <w:t>setup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30" w:lineRule="exact" w:before="0" w:after="0"/>
        <w:ind w:left="872" w:right="0" w:hanging="296"/>
        <w:jc w:val="left"/>
        <w:rPr>
          <w:position w:val="-4"/>
          <w:sz w:val="31"/>
        </w:rPr>
      </w:pPr>
      <w:r>
        <w:rPr>
          <w:sz w:val="18"/>
        </w:rPr>
        <w:t>Seasonal</w:t>
      </w:r>
      <w:r>
        <w:rPr>
          <w:spacing w:val="41"/>
          <w:sz w:val="18"/>
        </w:rPr>
        <w:t> </w:t>
      </w:r>
      <w:r>
        <w:rPr>
          <w:spacing w:val="-2"/>
          <w:sz w:val="18"/>
        </w:rPr>
        <w:t>transitions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30" w:lineRule="exact" w:before="0" w:after="0"/>
        <w:ind w:left="872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Store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navigation</w:t>
      </w:r>
      <w:r>
        <w:rPr>
          <w:spacing w:val="12"/>
          <w:w w:val="105"/>
          <w:sz w:val="18"/>
        </w:rPr>
        <w:t> </w:t>
      </w:r>
      <w:r>
        <w:rPr>
          <w:spacing w:val="-2"/>
          <w:w w:val="105"/>
          <w:sz w:val="18"/>
        </w:rPr>
        <w:t>improvement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23" w:lineRule="exact" w:before="0" w:after="0"/>
        <w:ind w:left="872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Styling</w:t>
      </w:r>
      <w:r>
        <w:rPr>
          <w:spacing w:val="12"/>
          <w:w w:val="105"/>
          <w:sz w:val="18"/>
        </w:rPr>
        <w:t> </w:t>
      </w:r>
      <w:r>
        <w:rPr>
          <w:spacing w:val="-2"/>
          <w:w w:val="105"/>
          <w:sz w:val="18"/>
        </w:rPr>
        <w:t>tables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36" w:lineRule="exact" w:before="0" w:after="0"/>
        <w:ind w:left="872" w:right="0" w:hanging="296"/>
        <w:jc w:val="left"/>
        <w:rPr>
          <w:position w:val="-4"/>
          <w:sz w:val="31"/>
        </w:rPr>
      </w:pPr>
      <w:r>
        <w:rPr>
          <w:sz w:val="18"/>
        </w:rPr>
        <w:t>Visual</w:t>
      </w:r>
      <w:r>
        <w:rPr>
          <w:spacing w:val="24"/>
          <w:sz w:val="18"/>
        </w:rPr>
        <w:t> </w:t>
      </w:r>
      <w:r>
        <w:rPr>
          <w:spacing w:val="-2"/>
          <w:sz w:val="18"/>
        </w:rPr>
        <w:t>compliance</w:t>
      </w:r>
    </w:p>
    <w:p>
      <w:pPr>
        <w:pStyle w:val="ListParagraph"/>
        <w:numPr>
          <w:ilvl w:val="0"/>
          <w:numId w:val="1"/>
        </w:numPr>
        <w:tabs>
          <w:tab w:pos="871" w:val="left" w:leader="none"/>
          <w:tab w:pos="873" w:val="left" w:leader="none"/>
        </w:tabs>
        <w:spacing w:line="204" w:lineRule="auto" w:before="155" w:after="0"/>
        <w:ind w:left="873" w:right="115" w:hanging="298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Assisted with bi-weekly display refreshes and window installs, maintaining 97% planogram accuracy over 12 months</w:t>
      </w:r>
    </w:p>
    <w:p>
      <w:pPr>
        <w:pStyle w:val="ListParagraph"/>
        <w:numPr>
          <w:ilvl w:val="0"/>
          <w:numId w:val="1"/>
        </w:numPr>
        <w:tabs>
          <w:tab w:pos="871" w:val="left" w:leader="none"/>
          <w:tab w:pos="873" w:val="left" w:leader="none"/>
        </w:tabs>
        <w:spacing w:line="189" w:lineRule="auto" w:before="108" w:after="0"/>
        <w:ind w:left="873" w:right="156" w:hanging="298"/>
        <w:jc w:val="left"/>
        <w:rPr>
          <w:position w:val="-4"/>
          <w:sz w:val="31"/>
        </w:rPr>
      </w:pPr>
      <w:r>
        <w:rPr>
          <w:w w:val="105"/>
          <w:sz w:val="18"/>
        </w:rPr>
        <w:t>Participated in seasonal setups and collaborated with visual lead to implement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marketing collateral</w:t>
      </w:r>
    </w:p>
    <w:p>
      <w:pPr>
        <w:pStyle w:val="ListParagraph"/>
        <w:numPr>
          <w:ilvl w:val="0"/>
          <w:numId w:val="1"/>
        </w:numPr>
        <w:tabs>
          <w:tab w:pos="871" w:val="left" w:leader="none"/>
          <w:tab w:pos="873" w:val="left" w:leader="none"/>
        </w:tabs>
        <w:spacing w:line="201" w:lineRule="auto" w:before="97" w:after="0"/>
        <w:ind w:left="873" w:right="311" w:hanging="298"/>
        <w:jc w:val="left"/>
        <w:rPr>
          <w:position w:val="-4"/>
          <w:sz w:val="31"/>
        </w:rPr>
      </w:pPr>
      <w:r>
        <w:rPr>
          <w:w w:val="105"/>
          <w:sz w:val="18"/>
        </w:rPr>
        <w:t>Contributed to new layout concepts that reduced customer navigation issues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 improved high-margin product exposure</w:t>
      </w:r>
    </w:p>
    <w:p>
      <w:pPr>
        <w:pStyle w:val="BodyText"/>
      </w:pPr>
    </w:p>
    <w:p>
      <w:pPr>
        <w:pStyle w:val="BodyText"/>
        <w:spacing w:before="194"/>
      </w:pPr>
    </w:p>
    <w:p>
      <w:pPr>
        <w:pStyle w:val="Heading1"/>
        <w:spacing w:before="1"/>
        <w:ind w:left="985"/>
      </w:pPr>
      <w:r>
        <w:rPr>
          <w:color w:val="FFFFFF"/>
          <w:spacing w:val="-2"/>
        </w:rPr>
        <w:t>CERTIFICATIONS</w:t>
      </w:r>
    </w:p>
    <w:p>
      <w:pPr>
        <w:spacing w:after="0"/>
        <w:sectPr>
          <w:type w:val="continuous"/>
          <w:pgSz w:w="11920" w:h="16860"/>
          <w:pgMar w:top="420" w:bottom="280" w:left="0" w:right="80"/>
          <w:cols w:num="2" w:equalWidth="0">
            <w:col w:w="3487" w:space="511"/>
            <w:col w:w="7842"/>
          </w:cols>
        </w:sectPr>
      </w:pPr>
    </w:p>
    <w:p>
      <w:pPr>
        <w:pStyle w:val="BodyText"/>
        <w:spacing w:before="171"/>
        <w:rPr>
          <w:b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51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2371712" y="2400312"/>
                            <a:ext cx="9525" cy="8305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3058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09537"/>
                                </a:lnTo>
                                <a:lnTo>
                                  <a:pt x="0" y="5695937"/>
                                </a:lnTo>
                                <a:lnTo>
                                  <a:pt x="0" y="8305774"/>
                                </a:lnTo>
                                <a:lnTo>
                                  <a:pt x="9525" y="8305774"/>
                                </a:lnTo>
                                <a:lnTo>
                                  <a:pt x="9525" y="5695937"/>
                                </a:lnTo>
                                <a:lnTo>
                                  <a:pt x="9525" y="20953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7568565" cy="2400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00300">
                                <a:moveTo>
                                  <a:pt x="7568183" y="2400299"/>
                                </a:moveTo>
                                <a:lnTo>
                                  <a:pt x="0" y="24002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00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666987" y="2552699"/>
                            <a:ext cx="490156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428625">
                                <a:moveTo>
                                  <a:pt x="4901184" y="66687"/>
                                </a:moveTo>
                                <a:lnTo>
                                  <a:pt x="370827" y="66687"/>
                                </a:lnTo>
                                <a:lnTo>
                                  <a:pt x="361467" y="57327"/>
                                </a:lnTo>
                                <a:lnTo>
                                  <a:pt x="356311" y="52666"/>
                                </a:lnTo>
                                <a:lnTo>
                                  <a:pt x="322427" y="28384"/>
                                </a:lnTo>
                                <a:lnTo>
                                  <a:pt x="284454" y="11176"/>
                                </a:lnTo>
                                <a:lnTo>
                                  <a:pt x="243865" y="1714"/>
                                </a:lnTo>
                                <a:lnTo>
                                  <a:pt x="223062" y="0"/>
                                </a:lnTo>
                                <a:lnTo>
                                  <a:pt x="205574" y="0"/>
                                </a:lnTo>
                                <a:lnTo>
                                  <a:pt x="164249" y="5448"/>
                                </a:lnTo>
                                <a:lnTo>
                                  <a:pt x="124777" y="18846"/>
                                </a:lnTo>
                                <a:lnTo>
                                  <a:pt x="88671" y="39687"/>
                                </a:lnTo>
                                <a:lnTo>
                                  <a:pt x="57327" y="67170"/>
                                </a:lnTo>
                                <a:lnTo>
                                  <a:pt x="31953" y="100241"/>
                                </a:lnTo>
                                <a:lnTo>
                                  <a:pt x="13525" y="137629"/>
                                </a:lnTo>
                                <a:lnTo>
                                  <a:pt x="2730" y="177901"/>
                                </a:lnTo>
                                <a:lnTo>
                                  <a:pt x="0" y="216103"/>
                                </a:lnTo>
                                <a:lnTo>
                                  <a:pt x="12" y="223062"/>
                                </a:lnTo>
                                <a:lnTo>
                                  <a:pt x="5448" y="264388"/>
                                </a:lnTo>
                                <a:lnTo>
                                  <a:pt x="18846" y="303860"/>
                                </a:lnTo>
                                <a:lnTo>
                                  <a:pt x="39687" y="339966"/>
                                </a:lnTo>
                                <a:lnTo>
                                  <a:pt x="67170" y="371309"/>
                                </a:lnTo>
                                <a:lnTo>
                                  <a:pt x="100241" y="396684"/>
                                </a:lnTo>
                                <a:lnTo>
                                  <a:pt x="123825" y="409346"/>
                                </a:lnTo>
                                <a:lnTo>
                                  <a:pt x="123825" y="419100"/>
                                </a:lnTo>
                                <a:lnTo>
                                  <a:pt x="149580" y="419100"/>
                                </a:lnTo>
                                <a:lnTo>
                                  <a:pt x="157505" y="421500"/>
                                </a:lnTo>
                                <a:lnTo>
                                  <a:pt x="164249" y="423189"/>
                                </a:lnTo>
                                <a:lnTo>
                                  <a:pt x="177901" y="425907"/>
                                </a:lnTo>
                                <a:lnTo>
                                  <a:pt x="184772" y="426923"/>
                                </a:lnTo>
                                <a:lnTo>
                                  <a:pt x="198628" y="428294"/>
                                </a:lnTo>
                                <a:lnTo>
                                  <a:pt x="205574" y="428625"/>
                                </a:lnTo>
                                <a:lnTo>
                                  <a:pt x="223062" y="428625"/>
                                </a:lnTo>
                                <a:lnTo>
                                  <a:pt x="264388" y="423189"/>
                                </a:lnTo>
                                <a:lnTo>
                                  <a:pt x="279044" y="419100"/>
                                </a:lnTo>
                                <a:lnTo>
                                  <a:pt x="4901184" y="419100"/>
                                </a:lnTo>
                                <a:lnTo>
                                  <a:pt x="4901184" y="6668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52724" y="2638424"/>
                            <a:ext cx="257174" cy="257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666987" y="6619874"/>
                            <a:ext cx="490156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428625">
                                <a:moveTo>
                                  <a:pt x="4901184" y="66675"/>
                                </a:moveTo>
                                <a:lnTo>
                                  <a:pt x="370814" y="66675"/>
                                </a:lnTo>
                                <a:lnTo>
                                  <a:pt x="361467" y="57327"/>
                                </a:lnTo>
                                <a:lnTo>
                                  <a:pt x="356311" y="52666"/>
                                </a:lnTo>
                                <a:lnTo>
                                  <a:pt x="322427" y="28384"/>
                                </a:lnTo>
                                <a:lnTo>
                                  <a:pt x="284454" y="11176"/>
                                </a:lnTo>
                                <a:lnTo>
                                  <a:pt x="243865" y="1714"/>
                                </a:lnTo>
                                <a:lnTo>
                                  <a:pt x="223062" y="0"/>
                                </a:lnTo>
                                <a:lnTo>
                                  <a:pt x="205574" y="0"/>
                                </a:lnTo>
                                <a:lnTo>
                                  <a:pt x="164249" y="5448"/>
                                </a:lnTo>
                                <a:lnTo>
                                  <a:pt x="124777" y="18846"/>
                                </a:lnTo>
                                <a:lnTo>
                                  <a:pt x="88671" y="39687"/>
                                </a:lnTo>
                                <a:lnTo>
                                  <a:pt x="57327" y="67170"/>
                                </a:lnTo>
                                <a:lnTo>
                                  <a:pt x="31953" y="100241"/>
                                </a:lnTo>
                                <a:lnTo>
                                  <a:pt x="13525" y="137629"/>
                                </a:lnTo>
                                <a:lnTo>
                                  <a:pt x="2730" y="177901"/>
                                </a:lnTo>
                                <a:lnTo>
                                  <a:pt x="0" y="216103"/>
                                </a:lnTo>
                                <a:lnTo>
                                  <a:pt x="12" y="223062"/>
                                </a:lnTo>
                                <a:lnTo>
                                  <a:pt x="5448" y="264388"/>
                                </a:lnTo>
                                <a:lnTo>
                                  <a:pt x="18846" y="303860"/>
                                </a:lnTo>
                                <a:lnTo>
                                  <a:pt x="39687" y="339966"/>
                                </a:lnTo>
                                <a:lnTo>
                                  <a:pt x="67170" y="371309"/>
                                </a:lnTo>
                                <a:lnTo>
                                  <a:pt x="100241" y="396684"/>
                                </a:lnTo>
                                <a:lnTo>
                                  <a:pt x="123825" y="409346"/>
                                </a:lnTo>
                                <a:lnTo>
                                  <a:pt x="123825" y="419100"/>
                                </a:lnTo>
                                <a:lnTo>
                                  <a:pt x="149580" y="419100"/>
                                </a:lnTo>
                                <a:lnTo>
                                  <a:pt x="157505" y="421500"/>
                                </a:lnTo>
                                <a:lnTo>
                                  <a:pt x="164249" y="423189"/>
                                </a:lnTo>
                                <a:lnTo>
                                  <a:pt x="177901" y="425907"/>
                                </a:lnTo>
                                <a:lnTo>
                                  <a:pt x="184772" y="426923"/>
                                </a:lnTo>
                                <a:lnTo>
                                  <a:pt x="198628" y="428294"/>
                                </a:lnTo>
                                <a:lnTo>
                                  <a:pt x="205574" y="428625"/>
                                </a:lnTo>
                                <a:lnTo>
                                  <a:pt x="223062" y="428625"/>
                                </a:lnTo>
                                <a:lnTo>
                                  <a:pt x="264388" y="423189"/>
                                </a:lnTo>
                                <a:lnTo>
                                  <a:pt x="279044" y="419100"/>
                                </a:lnTo>
                                <a:lnTo>
                                  <a:pt x="4901184" y="419100"/>
                                </a:lnTo>
                                <a:lnTo>
                                  <a:pt x="4901184" y="666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2249" y="6715124"/>
                            <a:ext cx="238124" cy="2381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2371724" y="2400299"/>
                            <a:ext cx="9525" cy="5505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505450">
                                <a:moveTo>
                                  <a:pt x="9524" y="5505449"/>
                                </a:moveTo>
                                <a:lnTo>
                                  <a:pt x="0" y="55054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5054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2590812"/>
                            <a:ext cx="2238375" cy="419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19100">
                                <a:moveTo>
                                  <a:pt x="2238362" y="47612"/>
                                </a:moveTo>
                                <a:lnTo>
                                  <a:pt x="561606" y="47612"/>
                                </a:lnTo>
                                <a:lnTo>
                                  <a:pt x="556247" y="43205"/>
                                </a:lnTo>
                                <a:lnTo>
                                  <a:pt x="550748" y="39116"/>
                                </a:lnTo>
                                <a:lnTo>
                                  <a:pt x="515150" y="18567"/>
                                </a:lnTo>
                                <a:lnTo>
                                  <a:pt x="476224" y="5359"/>
                                </a:lnTo>
                                <a:lnTo>
                                  <a:pt x="435483" y="0"/>
                                </a:lnTo>
                                <a:lnTo>
                                  <a:pt x="412229" y="0"/>
                                </a:lnTo>
                                <a:lnTo>
                                  <a:pt x="371475" y="5359"/>
                                </a:lnTo>
                                <a:lnTo>
                                  <a:pt x="332562" y="18567"/>
                                </a:lnTo>
                                <a:lnTo>
                                  <a:pt x="296964" y="39116"/>
                                </a:lnTo>
                                <a:lnTo>
                                  <a:pt x="286092" y="47612"/>
                                </a:lnTo>
                                <a:lnTo>
                                  <a:pt x="0" y="47612"/>
                                </a:lnTo>
                                <a:lnTo>
                                  <a:pt x="0" y="409562"/>
                                </a:lnTo>
                                <a:lnTo>
                                  <a:pt x="356590" y="409562"/>
                                </a:lnTo>
                                <a:lnTo>
                                  <a:pt x="364832" y="412064"/>
                                </a:lnTo>
                                <a:lnTo>
                                  <a:pt x="405384" y="418757"/>
                                </a:lnTo>
                                <a:lnTo>
                                  <a:pt x="412229" y="419087"/>
                                </a:lnTo>
                                <a:lnTo>
                                  <a:pt x="435483" y="419087"/>
                                </a:lnTo>
                                <a:lnTo>
                                  <a:pt x="476224" y="413727"/>
                                </a:lnTo>
                                <a:lnTo>
                                  <a:pt x="491109" y="409562"/>
                                </a:lnTo>
                                <a:lnTo>
                                  <a:pt x="2238362" y="409562"/>
                                </a:lnTo>
                                <a:lnTo>
                                  <a:pt x="2238362" y="476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2657474"/>
                            <a:ext cx="276224" cy="2857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4229099"/>
                            <a:ext cx="223837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28625">
                                <a:moveTo>
                                  <a:pt x="2238362" y="47625"/>
                                </a:moveTo>
                                <a:lnTo>
                                  <a:pt x="559701" y="47625"/>
                                </a:lnTo>
                                <a:lnTo>
                                  <a:pt x="555091" y="43827"/>
                                </a:lnTo>
                                <a:lnTo>
                                  <a:pt x="549503" y="39687"/>
                                </a:lnTo>
                                <a:lnTo>
                                  <a:pt x="513397" y="18846"/>
                                </a:lnTo>
                                <a:lnTo>
                                  <a:pt x="473925" y="5448"/>
                                </a:lnTo>
                                <a:lnTo>
                                  <a:pt x="432600" y="0"/>
                                </a:lnTo>
                                <a:lnTo>
                                  <a:pt x="415112" y="0"/>
                                </a:lnTo>
                                <a:lnTo>
                                  <a:pt x="373786" y="5448"/>
                                </a:lnTo>
                                <a:lnTo>
                                  <a:pt x="334314" y="18846"/>
                                </a:lnTo>
                                <a:lnTo>
                                  <a:pt x="298208" y="39687"/>
                                </a:lnTo>
                                <a:lnTo>
                                  <a:pt x="287997" y="47625"/>
                                </a:lnTo>
                                <a:lnTo>
                                  <a:pt x="0" y="47625"/>
                                </a:lnTo>
                                <a:lnTo>
                                  <a:pt x="0" y="419100"/>
                                </a:lnTo>
                                <a:lnTo>
                                  <a:pt x="359117" y="419100"/>
                                </a:lnTo>
                                <a:lnTo>
                                  <a:pt x="367042" y="421500"/>
                                </a:lnTo>
                                <a:lnTo>
                                  <a:pt x="408165" y="428294"/>
                                </a:lnTo>
                                <a:lnTo>
                                  <a:pt x="415112" y="428625"/>
                                </a:lnTo>
                                <a:lnTo>
                                  <a:pt x="432600" y="428625"/>
                                </a:lnTo>
                                <a:lnTo>
                                  <a:pt x="473925" y="423189"/>
                                </a:lnTo>
                                <a:lnTo>
                                  <a:pt x="488581" y="419100"/>
                                </a:lnTo>
                                <a:lnTo>
                                  <a:pt x="2238362" y="419100"/>
                                </a:lnTo>
                                <a:lnTo>
                                  <a:pt x="2238362" y="476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4305299"/>
                            <a:ext cx="276224" cy="2762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1376" id="docshapegroup3" coordorigin="0,0" coordsize="11919,16860">
                <v:shape style="position:absolute;left:3734;top:3780;width:15;height:13080" id="docshape4" coordorigin="3735,3780" coordsize="15,13080" path="m3750,3780l3735,3780,3735,4110,3735,12750,3735,16860,3750,16860,3750,12750,3750,4110,3750,3780xe" filled="true" fillcolor="#000000" stroked="false">
                  <v:path arrowok="t"/>
                  <v:fill type="solid"/>
                </v:shape>
                <v:rect style="position:absolute;left:0;top:0;width:11919;height:3780" id="docshape5" filled="true" fillcolor="#424242" stroked="false">
                  <v:fill type="solid"/>
                </v:rect>
                <v:shape style="position:absolute;left:4199;top:4020;width:7719;height:675" id="docshape6" coordorigin="4200,4020" coordsize="7719,675" path="m11918,4125l4784,4125,4769,4110,4761,4103,4708,4065,4648,4038,4584,4023,4551,4020,4524,4020,4459,4029,4396,4050,4340,4082,4290,4126,4250,4178,4221,4237,4204,4300,4200,4360,4200,4371,4209,4436,4230,4499,4262,4555,4306,4605,4358,4645,4395,4665,4395,4680,4436,4680,4448,4684,4459,4686,4480,4691,4491,4692,4513,4694,4524,4695,4551,4695,4616,4686,4639,4680,11918,4680,11918,4125xe" filled="true" fillcolor="#7da1b6" stroked="false">
                  <v:path arrowok="t"/>
                  <v:fill type="solid"/>
                </v:shape>
                <v:shape style="position:absolute;left:4335;top:4155;width:405;height:405" type="#_x0000_t75" id="docshape7" stroked="false">
                  <v:imagedata r:id="rId6" o:title=""/>
                </v:shape>
                <v:shape style="position:absolute;left:4199;top:10425;width:7719;height:675" id="docshape8" coordorigin="4200,10425" coordsize="7719,675" path="m11918,10530l4784,10530,4769,10515,4761,10508,4708,10470,4648,10443,4584,10428,4551,10425,4524,10425,4459,10434,4396,10455,4340,10487,4290,10531,4250,10583,4221,10642,4204,10705,4200,10765,4200,10776,4209,10841,4230,10904,4262,10960,4306,11010,4358,11050,4395,11070,4395,11085,4436,11085,4448,11089,4459,11091,4480,11096,4491,11097,4513,11099,4524,11100,4551,11100,4616,11091,4639,11085,11918,11085,11918,10530xe" filled="true" fillcolor="#7da1b6" stroked="false">
                  <v:path arrowok="t"/>
                  <v:fill type="solid"/>
                </v:shape>
                <v:shape style="position:absolute;left:4350;top:10575;width:375;height:375" type="#_x0000_t75" id="docshape9" stroked="false">
                  <v:imagedata r:id="rId7" o:title=""/>
                </v:shape>
                <v:rect style="position:absolute;left:3735;top:3780;width:15;height:8670" id="docshape10" filled="true" fillcolor="#000000" stroked="false">
                  <v:fill type="solid"/>
                </v:rect>
                <v:shape style="position:absolute;left:0;top:4080;width:3525;height:660" id="docshape11" coordorigin="0,4080" coordsize="3525,660" path="m3525,4155l884,4155,876,4148,867,4142,811,4109,750,4088,686,4080,649,4080,585,4088,524,4109,468,4142,451,4155,0,4155,0,4725,562,4725,575,4729,638,4739,649,4740,686,4740,750,4732,773,4725,3525,4725,3525,4155xe" filled="true" fillcolor="#7da1b6" stroked="false">
                  <v:path arrowok="t"/>
                  <v:fill type="solid"/>
                </v:shape>
                <v:shape style="position:absolute;left:450;top:4185;width:435;height:450" type="#_x0000_t75" id="docshape12" stroked="false">
                  <v:imagedata r:id="rId8" o:title=""/>
                </v:shape>
                <v:shape style="position:absolute;left:0;top:6660;width:3525;height:675" id="docshape13" coordorigin="0,6660" coordsize="3525,675" path="m3525,6735l881,6735,874,6729,865,6722,809,6690,746,6669,681,6660,654,6660,589,6669,526,6690,470,6722,454,6735,0,6735,0,7320,566,7320,578,7324,643,7334,654,7335,681,7335,746,7326,769,7320,3525,7320,3525,6735xe" filled="true" fillcolor="#7da1b6" stroked="false">
                  <v:path arrowok="t"/>
                  <v:fill type="solid"/>
                </v:shape>
                <v:shape style="position:absolute;left:450;top:6780;width:435;height:435" type="#_x0000_t75" id="docshape14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ListParagraph"/>
        <w:numPr>
          <w:ilvl w:val="1"/>
          <w:numId w:val="1"/>
        </w:numPr>
        <w:tabs>
          <w:tab w:pos="4740" w:val="left" w:leader="none"/>
        </w:tabs>
        <w:spacing w:line="240" w:lineRule="auto" w:before="0" w:after="0"/>
        <w:ind w:left="4740" w:right="0" w:hanging="296"/>
        <w:jc w:val="left"/>
        <w:rPr>
          <w:sz w:val="18"/>
        </w:rPr>
      </w:pPr>
      <w:r>
        <w:rPr>
          <w:w w:val="105"/>
          <w:sz w:val="18"/>
        </w:rPr>
        <w:t>Foundations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Visual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Merchandising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,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Retail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Talent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Group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,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November</w:t>
      </w:r>
      <w:r>
        <w:rPr>
          <w:spacing w:val="9"/>
          <w:w w:val="105"/>
          <w:sz w:val="18"/>
        </w:rPr>
        <w:t> </w:t>
      </w:r>
      <w:r>
        <w:rPr>
          <w:spacing w:val="-4"/>
          <w:w w:val="105"/>
          <w:sz w:val="18"/>
        </w:rPr>
        <w:t>2021</w:t>
      </w:r>
    </w:p>
    <w:sectPr>
      <w:type w:val="continuous"/>
      <w:pgSz w:w="11920" w:h="16860"/>
      <w:pgMar w:top="420" w:bottom="280" w:left="0" w:right="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004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74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09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45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81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17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53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9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25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4"/>
      <w:ind w:left="1041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872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randerson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2025-11-03T15:11:35Z</dcterms:created>
  <dcterms:modified xsi:type="dcterms:W3CDTF">2025-11-03T15:11:35Z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2025-11-03T00:00:00Z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2025-11-03T00:00:00Z</vt:filetime>
  </property>
  <property fmtid="{D5CDD505-2E9C-101B-9397-08002B2CF9AE}" pid="5" name="Producer">
    <vt:lpwstr>Skia/PDF m121</vt:lpwstr>
  </property>
</Properties>
</file>