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41" w:lineRule="exact" w:before="0"/>
        <w:ind w:left="493" w:right="0" w:firstLine="0"/>
        <w:jc w:val="left"/>
        <w:rPr>
          <w:rFonts w:ascii="Adobe Heiti Std R"/>
          <w:sz w:val="82"/>
        </w:rPr>
      </w:pPr>
      <w:r>
        <w:rPr>
          <w:b/>
          <w:color w:val="FFFFFF"/>
          <w:spacing w:val="10"/>
          <w:sz w:val="82"/>
        </w:rPr>
        <w:t>Jane</w:t>
      </w:r>
      <w:r>
        <w:rPr>
          <w:b/>
          <w:color w:val="FFFFFF"/>
          <w:spacing w:val="-34"/>
          <w:sz w:val="82"/>
        </w:rPr>
        <w:t> </w:t>
      </w:r>
      <w:r>
        <w:rPr>
          <w:rFonts w:ascii="Adobe Heiti Std R"/>
          <w:color w:val="FFFFFF"/>
          <w:spacing w:val="4"/>
          <w:sz w:val="82"/>
        </w:rPr>
        <w:t>Doe</w:t>
      </w:r>
    </w:p>
    <w:p>
      <w:pPr>
        <w:spacing w:line="273" w:lineRule="exact" w:before="0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Associate</w:t>
      </w:r>
      <w:r>
        <w:rPr>
          <w:b/>
          <w:color w:val="FFFFFF"/>
          <w:spacing w:val="-10"/>
          <w:sz w:val="29"/>
        </w:rPr>
        <w:t> </w:t>
      </w:r>
      <w:r>
        <w:rPr>
          <w:b/>
          <w:color w:val="FFFFFF"/>
          <w:spacing w:val="-2"/>
          <w:sz w:val="29"/>
        </w:rPr>
        <w:t>Pastor</w:t>
      </w:r>
    </w:p>
    <w:p>
      <w:pPr>
        <w:spacing w:line="273" w:lineRule="auto" w:before="178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Associate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pastor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church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sermons,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pastoral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coordinating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outreach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programs. Adept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spiritual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church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unity.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6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30303"/>
          <w:spacing w:val="-5"/>
          <w:sz w:val="35"/>
        </w:rPr>
        <w:t>Professional</w:t>
      </w:r>
      <w:r>
        <w:rPr>
          <w:b/>
          <w:smallCaps/>
          <w:color w:val="030303"/>
          <w:spacing w:val="-4"/>
          <w:sz w:val="35"/>
        </w:rPr>
        <w:t> </w:t>
      </w:r>
      <w:r>
        <w:rPr>
          <w:b/>
          <w:smallCaps/>
          <w:color w:val="030303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2603"/>
      </w:pPr>
      <w:r>
        <w:rPr>
          <w:w w:val="105"/>
        </w:rPr>
        <w:t>Associate Pastor </w:t>
      </w:r>
      <w:r>
        <w:rPr>
          <w:w w:val="105"/>
          <w:position w:val="2"/>
        </w:rPr>
        <w:t>| </w:t>
      </w:r>
      <w:r>
        <w:rPr>
          <w:w w:val="105"/>
        </w:rPr>
        <w:t>New Hope Church, City, ST July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680"/>
          <w:cols w:num="2" w:equalWidth="0">
            <w:col w:w="1531" w:space="2301"/>
            <w:col w:w="702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07"/>
      </w:pPr>
    </w:p>
    <w:p>
      <w:pPr>
        <w:pStyle w:val="BodyText"/>
        <w:spacing w:line="643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Preach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bi-weekly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sermons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worship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37" w:after="0"/>
        <w:ind w:left="940" w:right="363" w:hanging="298"/>
        <w:jc w:val="left"/>
        <w:rPr>
          <w:sz w:val="18"/>
        </w:rPr>
      </w:pPr>
      <w:r>
        <w:rPr>
          <w:w w:val="105"/>
          <w:sz w:val="18"/>
        </w:rPr>
        <w:t>Provide pastoral counseling to congregants, addressing spiritual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personal concerns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10" w:after="0"/>
        <w:ind w:left="940" w:right="106" w:hanging="298"/>
        <w:jc w:val="left"/>
        <w:rPr>
          <w:sz w:val="18"/>
        </w:rPr>
      </w:pPr>
      <w:r>
        <w:rPr>
          <w:w w:val="105"/>
          <w:sz w:val="18"/>
        </w:rPr>
        <w:t>Lead community outreach initiatives, resulting in a 25% increase in local </w:t>
      </w:r>
      <w:r>
        <w:rPr>
          <w:spacing w:val="-2"/>
          <w:w w:val="105"/>
          <w:sz w:val="18"/>
        </w:rPr>
        <w:t>engagement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680"/>
          <w:cols w:num="2" w:equalWidth="0">
            <w:col w:w="2422" w:space="1150"/>
            <w:col w:w="7288"/>
          </w:cols>
        </w:sectPr>
      </w:pPr>
    </w:p>
    <w:p>
      <w:pPr>
        <w:pStyle w:val="BodyText"/>
        <w:spacing w:line="182" w:lineRule="exact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98765</w:t>
      </w:r>
    </w:p>
    <w:p>
      <w:pPr>
        <w:pStyle w:val="BodyText"/>
        <w:spacing w:line="268" w:lineRule="auto" w:before="113"/>
        <w:ind w:left="642" w:right="2652"/>
      </w:pPr>
      <w:r>
        <w:rPr/>
        <w:br w:type="column"/>
      </w:r>
      <w:r>
        <w:rPr>
          <w:w w:val="105"/>
        </w:rPr>
        <w:t>Pastoral</w:t>
      </w:r>
      <w:r>
        <w:rPr>
          <w:spacing w:val="-3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Living Faith Church, City, ST June 2013 – May 2015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680"/>
          <w:cols w:num="2" w:equalWidth="0">
            <w:col w:w="1896" w:space="1508"/>
            <w:col w:w="7456"/>
          </w:cols>
        </w:sectPr>
      </w:pPr>
    </w:p>
    <w:p>
      <w:pPr>
        <w:pStyle w:val="Heading1"/>
        <w:spacing w:before="88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5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pastor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sermon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16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ministries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facilitated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Bible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studies</w:t>
      </w:r>
    </w:p>
    <w:p>
      <w:pPr>
        <w:spacing w:after="0" w:line="31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680"/>
          <w:cols w:num="2" w:equalWidth="0">
            <w:col w:w="1815" w:space="2296"/>
            <w:col w:w="6749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25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Community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outreach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Pastoral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counseling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Sermon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delivery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7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Volunteer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Worship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240" w:lineRule="auto" w:before="0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volunteer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680"/>
          <w:cols w:num="2" w:equalWidth="0">
            <w:col w:w="2289" w:space="1710"/>
            <w:col w:w="6861"/>
          </w:cols>
        </w:sectPr>
      </w:pPr>
    </w:p>
    <w:p>
      <w:pPr>
        <w:pStyle w:val="BodyText"/>
        <w:spacing w:before="64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505824"/>
                            <a:ext cx="2266950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200275">
                                <a:moveTo>
                                  <a:pt x="0" y="2200274"/>
                                </a:moveTo>
                                <a:lnTo>
                                  <a:pt x="2266949" y="22002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105525">
                                <a:moveTo>
                                  <a:pt x="2266950" y="4429125"/>
                                </a:moveTo>
                                <a:lnTo>
                                  <a:pt x="0" y="4429125"/>
                                </a:lnTo>
                                <a:lnTo>
                                  <a:pt x="0" y="6105525"/>
                                </a:lnTo>
                                <a:lnTo>
                                  <a:pt x="2266950" y="6105525"/>
                                </a:lnTo>
                                <a:lnTo>
                                  <a:pt x="2266950" y="4429125"/>
                                </a:lnTo>
                                <a:close/>
                              </a:path>
                              <a:path w="2266950" h="61055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990975"/>
                                </a:lnTo>
                                <a:lnTo>
                                  <a:pt x="2266950" y="399097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1055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1055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39127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24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255;top:13395;width:3570;height:3465" id="docshape2" filled="true" fillcolor="#5e87a8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9615" id="docshape4" coordorigin="255,3780" coordsize="3570,9615" path="m3825,10755l255,10755,255,13395,3825,13395,3825,10755xm3825,8145l255,8145,255,10065,3825,10065,3825,8145xm3825,5100l255,5100,255,7470,3825,7470,3825,5100xm3825,3780l255,3780,255,4410,3825,4410,3825,3780xe" filled="true" fillcolor="#5e87a8" stroked="false">
                  <v:path arrowok="t"/>
                  <v:fill opacity="32899f" type="solid"/>
                </v:shape>
                <v:rect style="position:absolute;left:0;top:4410;width:4020;height:690" id="docshape5" filled="true" fillcolor="#5e87a8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5e87a8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10065;width:4020;height:690" id="docshape13" filled="true" fillcolor="#5e87a8" stroked="false">
                  <v:fill type="solid"/>
                </v:rect>
                <v:shape style="position:absolute;left:3825;top:10747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7"/>
        <w:rPr>
          <w:b/>
          <w:sz w:val="16"/>
        </w:rPr>
      </w:pP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Master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w w:val="105"/>
          <w:sz w:val="16"/>
        </w:rPr>
        <w:t>of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Divinity</w:t>
      </w:r>
    </w:p>
    <w:p>
      <w:pPr>
        <w:spacing w:line="273" w:lineRule="auto" w:before="26"/>
        <w:ind w:left="215" w:right="8041" w:firstLine="0"/>
        <w:jc w:val="left"/>
        <w:rPr>
          <w:sz w:val="16"/>
        </w:rPr>
      </w:pPr>
      <w:r>
        <w:rPr>
          <w:color w:val="424242"/>
          <w:w w:val="105"/>
          <w:sz w:val="16"/>
        </w:rPr>
        <w:t>Theological Seminary, City, ST May 2013</w:t>
      </w:r>
    </w:p>
    <w:p>
      <w:pPr>
        <w:pStyle w:val="BodyText"/>
        <w:spacing w:before="87"/>
        <w:rPr>
          <w:sz w:val="16"/>
        </w:rPr>
      </w:pPr>
    </w:p>
    <w:p>
      <w:pPr>
        <w:spacing w:line="273" w:lineRule="auto" w:before="0"/>
        <w:ind w:left="215" w:right="7555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Arts in Religious Studies State University, City, ST</w:t>
      </w: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June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2010</w:t>
      </w:r>
    </w:p>
    <w:sectPr>
      <w:type w:val="continuous"/>
      <w:pgSz w:w="11920" w:h="16860"/>
      <w:pgMar w:top="780" w:bottom="280" w:left="38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2025-11-27T09:51:29Z</dcterms:created>
  <dcterms:modified xsi:type="dcterms:W3CDTF">2025-11-27T09:51:29Z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