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5"/>
        <w:rPr>
          <w:rFonts w:ascii="Times New Roman"/>
          <w:sz w:val="82"/>
        </w:rPr>
      </w:pPr>
    </w:p>
    <w:p>
      <w:pPr>
        <w:spacing w:before="0"/>
        <w:ind w:left="4416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533399</wp:posOffset>
                </wp:positionH>
                <wp:positionV relativeFrom="paragraph">
                  <wp:posOffset>-625805</wp:posOffset>
                </wp:positionV>
                <wp:extent cx="1533525" cy="1562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33525" cy="1562100"/>
                        </a:xfrm>
                        <a:prstGeom prst="rect">
                          <a:avLst/>
                        </a:prstGeom>
                        <a:solidFill>
                          <a:srgbClr val="FAE4CC"/>
                        </a:solidFill>
                      </wps:spPr>
                      <wps:txbx>
                        <w:txbxContent>
                          <w:p>
                            <w:pPr>
                              <w:spacing w:before="806"/>
                              <w:ind w:left="675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1.999996pt;margin-top:-49.275997pt;width:120.75pt;height:123pt;mso-position-horizontal-relative:page;mso-position-vertical-relative:paragraph;z-index:15729664" type="#_x0000_t202" id="docshape1" filled="true" fillcolor="#fae4cc" stroked="false">
                <v:textbox inset="0,0,0,0">
                  <w:txbxContent>
                    <w:p>
                      <w:pPr>
                        <w:spacing w:before="806"/>
                        <w:ind w:left="675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000000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line="264" w:lineRule="auto" w:before="122"/>
        <w:ind w:left="4416" w:right="57" w:firstLine="0"/>
        <w:jc w:val="left"/>
        <w:rPr>
          <w:b/>
          <w:sz w:val="26"/>
        </w:rPr>
      </w:pPr>
      <w:r>
        <w:rPr>
          <w:b/>
          <w:color w:val="FFFFFF"/>
          <w:spacing w:val="12"/>
          <w:sz w:val="26"/>
        </w:rPr>
        <w:t>International Relations </w:t>
      </w:r>
      <w:r>
        <w:rPr>
          <w:b/>
          <w:color w:val="FFFFFF"/>
          <w:spacing w:val="11"/>
          <w:sz w:val="26"/>
        </w:rPr>
        <w:t>Graduate Program </w:t>
      </w:r>
      <w:r>
        <w:rPr>
          <w:b/>
          <w:color w:val="FFFFFF"/>
          <w:spacing w:val="9"/>
          <w:w w:val="105"/>
          <w:sz w:val="26"/>
        </w:rPr>
        <w:t>Applicant</w:t>
      </w:r>
    </w:p>
    <w:p>
      <w:pPr>
        <w:pStyle w:val="BodyText"/>
        <w:spacing w:line="273" w:lineRule="auto" w:before="183"/>
        <w:ind w:left="4416"/>
      </w:pPr>
      <w:r>
        <w:rPr>
          <w:color w:val="FFFFFF"/>
          <w:w w:val="105"/>
        </w:rPr>
        <w:t>Global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studies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graduate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strong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interest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diplomacy,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refugee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policy,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</w:t>
      </w:r>
      <w:r>
        <w:rPr>
          <w:color w:val="FFFFFF"/>
          <w:spacing w:val="-2"/>
          <w:w w:val="105"/>
        </w:rPr>
        <w:t>human rights. Completed academic projects focused on international migration and </w:t>
      </w:r>
      <w:r>
        <w:rPr>
          <w:color w:val="FFFFFF"/>
          <w:w w:val="105"/>
        </w:rPr>
        <w:t>the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geopolitics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humanitarian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aid.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Seeking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further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develop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research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policy analysis skills in an international relations graduate program.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20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Heading1"/>
        <w:spacing w:before="98"/>
      </w:pPr>
      <w:r>
        <w:rPr>
          <w:spacing w:val="-5"/>
          <w:sz w:val="52"/>
        </w:rPr>
        <w:t>C</w:t>
      </w:r>
      <w:r>
        <w:rPr>
          <w:spacing w:val="-5"/>
        </w:rPr>
        <w:t>ONTACT</w:t>
      </w:r>
    </w:p>
    <w:p>
      <w:pPr>
        <w:spacing w:before="158"/>
        <w:ind w:left="101" w:right="0" w:firstLine="0"/>
        <w:jc w:val="left"/>
        <w:rPr>
          <w:b/>
          <w:sz w:val="33"/>
        </w:rPr>
      </w:pPr>
      <w:r>
        <w:rPr/>
        <w:br w:type="column"/>
      </w:r>
      <w:r>
        <w:rPr>
          <w:b/>
          <w:spacing w:val="-2"/>
          <w:sz w:val="52"/>
        </w:rPr>
        <w:t>A</w:t>
      </w:r>
      <w:r>
        <w:rPr>
          <w:b/>
          <w:spacing w:val="-2"/>
          <w:sz w:val="33"/>
        </w:rPr>
        <w:t>CADEMIC</w:t>
      </w:r>
      <w:r>
        <w:rPr>
          <w:b/>
          <w:spacing w:val="-9"/>
          <w:sz w:val="33"/>
        </w:rPr>
        <w:t> </w:t>
      </w:r>
      <w:r>
        <w:rPr>
          <w:b/>
          <w:spacing w:val="-2"/>
          <w:sz w:val="33"/>
        </w:rPr>
        <w:t>PROJECTS</w:t>
      </w:r>
    </w:p>
    <w:p>
      <w:pPr>
        <w:spacing w:after="0"/>
        <w:jc w:val="left"/>
        <w:rPr>
          <w:sz w:val="33"/>
        </w:rPr>
        <w:sectPr>
          <w:type w:val="continuous"/>
          <w:pgSz w:w="11920" w:h="16860"/>
          <w:pgMar w:top="0" w:bottom="280" w:left="140" w:right="380"/>
          <w:cols w:num="2" w:equalWidth="0">
            <w:col w:w="1838" w:space="2589"/>
            <w:col w:w="6973"/>
          </w:cols>
        </w:sectPr>
      </w:pPr>
    </w:p>
    <w:p>
      <w:pPr>
        <w:pStyle w:val="BodyText"/>
        <w:spacing w:before="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BodyText"/>
        <w:spacing w:before="124"/>
        <w:ind w:left="430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50"/>
          <w:sz w:val="20"/>
        </w:rPr>
        <w:t> </w:t>
      </w:r>
      <w:r>
        <w:rPr/>
        <w:t>(123) 456-7890</w:t>
      </w:r>
    </w:p>
    <w:p>
      <w:pPr>
        <w:pStyle w:val="BodyText"/>
        <w:spacing w:before="175"/>
        <w:ind w:left="920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85042</wp:posOffset>
            </wp:positionV>
            <wp:extent cx="174258" cy="2006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jordanmiller@email.com</w:t>
        </w:r>
      </w:hyperlink>
    </w:p>
    <w:p>
      <w:pPr>
        <w:pStyle w:val="BodyText"/>
        <w:spacing w:line="278" w:lineRule="auto"/>
        <w:ind w:left="430"/>
      </w:pPr>
      <w:r>
        <w:rPr/>
        <w:br w:type="column"/>
      </w:r>
      <w:r>
        <w:rPr>
          <w:spacing w:val="-2"/>
          <w:w w:val="105"/>
        </w:rPr>
        <w:t>THESIS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REFUGEE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RESETTLEMENT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HOST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COUNTRY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POLICY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LANGLEY COLLEGE</w:t>
      </w:r>
    </w:p>
    <w:p>
      <w:pPr>
        <w:pStyle w:val="BodyText"/>
        <w:spacing w:before="45"/>
        <w:ind w:left="430"/>
      </w:pPr>
      <w:r>
        <w:rPr>
          <w:w w:val="105"/>
        </w:rPr>
        <w:t>January</w:t>
      </w:r>
      <w:r>
        <w:rPr>
          <w:spacing w:val="-12"/>
          <w:w w:val="105"/>
        </w:rPr>
        <w:t> </w:t>
      </w:r>
      <w:r>
        <w:rPr>
          <w:w w:val="105"/>
        </w:rPr>
        <w:t>2023</w:t>
      </w:r>
      <w:r>
        <w:rPr>
          <w:spacing w:val="-12"/>
          <w:w w:val="105"/>
        </w:rPr>
        <w:t> </w:t>
      </w:r>
      <w:r>
        <w:rPr>
          <w:w w:val="105"/>
        </w:rPr>
        <w:t>–</w:t>
      </w:r>
      <w:r>
        <w:rPr>
          <w:spacing w:val="-11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2023</w:t>
      </w:r>
    </w:p>
    <w:p>
      <w:pPr>
        <w:spacing w:after="0"/>
        <w:sectPr>
          <w:type w:val="continuous"/>
          <w:pgSz w:w="11920" w:h="16860"/>
          <w:pgMar w:top="0" w:bottom="280" w:left="140" w:right="380"/>
          <w:cols w:num="2" w:equalWidth="0">
            <w:col w:w="2934" w:space="1165"/>
            <w:col w:w="7301"/>
          </w:cols>
        </w:sectPr>
      </w:pPr>
    </w:p>
    <w:p>
      <w:pPr>
        <w:pStyle w:val="BodyText"/>
        <w:spacing w:before="0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BodyText"/>
        <w:spacing w:line="376" w:lineRule="auto"/>
        <w:ind w:left="431" w:hanging="1"/>
      </w:pPr>
      <w:r>
        <w:rPr>
          <w:position w:val="-7"/>
        </w:rPr>
        <w:drawing>
          <wp:inline distT="0" distB="0" distL="0" distR="0">
            <wp:extent cx="200679" cy="173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sz w:val="20"/>
        </w:rPr>
        <w:t> </w:t>
      </w:r>
      <w:r>
        <w:rPr/>
        <w:t>LinkedIn </w:t>
      </w:r>
      <w:r>
        <w:rPr>
          <w:position w:val="3"/>
        </w:rPr>
        <w:t>| </w:t>
      </w:r>
      <w:r>
        <w:rPr/>
        <w:t>Policy Portfolio </w:t>
      </w: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pacing w:val="80"/>
        </w:rPr>
        <w:t> </w:t>
      </w:r>
      <w:r>
        <w:rPr/>
        <w:t>City, ST 123</w:t>
      </w:r>
    </w:p>
    <w:p>
      <w:pPr>
        <w:pStyle w:val="Heading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120"/>
        <w:ind w:left="101"/>
      </w:pPr>
      <w:r>
        <w:rPr/>
        <w:br w:type="column"/>
      </w:r>
      <w:r>
        <w:rPr>
          <w:w w:val="105"/>
        </w:rPr>
        <w:t>Conducted</w:t>
      </w:r>
      <w:r>
        <w:rPr>
          <w:spacing w:val="-8"/>
          <w:w w:val="105"/>
        </w:rPr>
        <w:t> </w:t>
      </w:r>
      <w:r>
        <w:rPr>
          <w:w w:val="105"/>
        </w:rPr>
        <w:t>a</w:t>
      </w:r>
      <w:r>
        <w:rPr>
          <w:spacing w:val="-8"/>
          <w:w w:val="105"/>
        </w:rPr>
        <w:t> </w:t>
      </w:r>
      <w:r>
        <w:rPr>
          <w:w w:val="105"/>
        </w:rPr>
        <w:t>comparative</w:t>
      </w:r>
      <w:r>
        <w:rPr>
          <w:spacing w:val="-8"/>
          <w:w w:val="105"/>
        </w:rPr>
        <w:t> </w:t>
      </w:r>
      <w:r>
        <w:rPr>
          <w:w w:val="105"/>
        </w:rPr>
        <w:t>study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refugee</w:t>
      </w:r>
      <w:r>
        <w:rPr>
          <w:spacing w:val="-8"/>
          <w:w w:val="105"/>
        </w:rPr>
        <w:t> </w:t>
      </w:r>
      <w:r>
        <w:rPr>
          <w:w w:val="105"/>
        </w:rPr>
        <w:t>integration</w:t>
      </w:r>
      <w:r>
        <w:rPr>
          <w:spacing w:val="-8"/>
          <w:w w:val="105"/>
        </w:rPr>
        <w:t> </w:t>
      </w:r>
      <w:r>
        <w:rPr>
          <w:w w:val="105"/>
        </w:rPr>
        <w:t>models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Germany, Sweden, and the United States</w:t>
      </w:r>
    </w:p>
    <w:p>
      <w:pPr>
        <w:pStyle w:val="BodyText"/>
        <w:spacing w:line="278" w:lineRule="auto" w:before="104"/>
        <w:ind w:left="101"/>
      </w:pPr>
      <w:r>
        <w:rPr>
          <w:w w:val="105"/>
        </w:rPr>
        <w:t>Analyzed</w:t>
      </w:r>
      <w:r>
        <w:rPr>
          <w:spacing w:val="-6"/>
          <w:w w:val="105"/>
        </w:rPr>
        <w:t> </w:t>
      </w:r>
      <w:r>
        <w:rPr>
          <w:w w:val="105"/>
        </w:rPr>
        <w:t>primary</w:t>
      </w:r>
      <w:r>
        <w:rPr>
          <w:spacing w:val="-6"/>
          <w:w w:val="105"/>
        </w:rPr>
        <w:t> </w:t>
      </w:r>
      <w:r>
        <w:rPr>
          <w:w w:val="105"/>
        </w:rPr>
        <w:t>policy</w:t>
      </w:r>
      <w:r>
        <w:rPr>
          <w:spacing w:val="-6"/>
          <w:w w:val="105"/>
        </w:rPr>
        <w:t> </w:t>
      </w:r>
      <w:r>
        <w:rPr>
          <w:w w:val="105"/>
        </w:rPr>
        <w:t>documents,</w:t>
      </w:r>
      <w:r>
        <w:rPr>
          <w:spacing w:val="-6"/>
          <w:w w:val="105"/>
        </w:rPr>
        <w:t> </w:t>
      </w:r>
      <w:r>
        <w:rPr>
          <w:w w:val="105"/>
        </w:rPr>
        <w:t>UNHCR</w:t>
      </w:r>
      <w:r>
        <w:rPr>
          <w:spacing w:val="-6"/>
          <w:w w:val="105"/>
        </w:rPr>
        <w:t> </w:t>
      </w:r>
      <w:r>
        <w:rPr>
          <w:w w:val="105"/>
        </w:rPr>
        <w:t>data,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NGO</w:t>
      </w:r>
      <w:r>
        <w:rPr>
          <w:spacing w:val="-6"/>
          <w:w w:val="105"/>
        </w:rPr>
        <w:t> </w:t>
      </w:r>
      <w:r>
        <w:rPr>
          <w:w w:val="105"/>
        </w:rPr>
        <w:t>reports</w:t>
      </w:r>
      <w:r>
        <w:rPr>
          <w:spacing w:val="-6"/>
          <w:w w:val="105"/>
        </w:rPr>
        <w:t> </w:t>
      </w:r>
      <w:r>
        <w:rPr>
          <w:w w:val="105"/>
        </w:rPr>
        <w:t>to evaluate short- and long-term outcomes</w:t>
      </w:r>
    </w:p>
    <w:p>
      <w:pPr>
        <w:pStyle w:val="BodyText"/>
        <w:spacing w:line="278" w:lineRule="auto" w:before="74"/>
        <w:ind w:left="101"/>
      </w:pPr>
      <w:r>
        <w:rPr>
          <w:w w:val="105"/>
        </w:rPr>
        <w:t>Produced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35-page</w:t>
      </w:r>
      <w:r>
        <w:rPr>
          <w:spacing w:val="-5"/>
          <w:w w:val="105"/>
        </w:rPr>
        <w:t> </w:t>
      </w:r>
      <w:r>
        <w:rPr>
          <w:w w:val="105"/>
        </w:rPr>
        <w:t>thesis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5"/>
          <w:w w:val="105"/>
        </w:rPr>
        <w:t> </w:t>
      </w:r>
      <w:r>
        <w:rPr>
          <w:w w:val="105"/>
        </w:rPr>
        <w:t>policy</w:t>
      </w:r>
      <w:r>
        <w:rPr>
          <w:spacing w:val="-5"/>
          <w:w w:val="105"/>
        </w:rPr>
        <w:t> </w:t>
      </w:r>
      <w:r>
        <w:rPr>
          <w:w w:val="105"/>
        </w:rPr>
        <w:t>recommendations,</w:t>
      </w:r>
      <w:r>
        <w:rPr>
          <w:spacing w:val="-5"/>
          <w:w w:val="105"/>
        </w:rPr>
        <w:t> </w:t>
      </w:r>
      <w:r>
        <w:rPr>
          <w:w w:val="105"/>
        </w:rPr>
        <w:t>presented</w:t>
      </w:r>
      <w:r>
        <w:rPr>
          <w:spacing w:val="-5"/>
          <w:w w:val="105"/>
        </w:rPr>
        <w:t> </w:t>
      </w:r>
      <w:r>
        <w:rPr>
          <w:w w:val="105"/>
        </w:rPr>
        <w:t>to</w:t>
      </w:r>
      <w:r>
        <w:rPr>
          <w:spacing w:val="-5"/>
          <w:w w:val="105"/>
        </w:rPr>
        <w:t> </w:t>
      </w:r>
      <w:r>
        <w:rPr>
          <w:w w:val="105"/>
        </w:rPr>
        <w:t>a regional Model UN conference</w:t>
      </w:r>
    </w:p>
    <w:p>
      <w:pPr>
        <w:spacing w:after="0" w:line="278" w:lineRule="auto"/>
        <w:sectPr>
          <w:type w:val="continuous"/>
          <w:pgSz w:w="11920" w:h="16860"/>
          <w:pgMar w:top="0" w:bottom="280" w:left="140" w:right="380"/>
          <w:cols w:num="2" w:equalWidth="0">
            <w:col w:w="3082" w:space="1903"/>
            <w:col w:w="6415"/>
          </w:cols>
        </w:sectPr>
      </w:pPr>
    </w:p>
    <w:p>
      <w:pPr>
        <w:pStyle w:val="BodyText"/>
        <w:spacing w:before="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BodyText"/>
        <w:spacing w:line="278" w:lineRule="auto" w:before="74"/>
        <w:ind w:left="436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Arts</w:t>
      </w:r>
      <w:r>
        <w:rPr>
          <w:spacing w:val="-12"/>
          <w:w w:val="105"/>
        </w:rPr>
        <w:t> </w:t>
      </w:r>
      <w:r>
        <w:rPr>
          <w:w w:val="105"/>
        </w:rPr>
        <w:t>(B.A.)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Global</w:t>
      </w:r>
      <w:r>
        <w:rPr>
          <w:spacing w:val="-12"/>
          <w:w w:val="105"/>
        </w:rPr>
        <w:t> </w:t>
      </w:r>
      <w:r>
        <w:rPr>
          <w:w w:val="105"/>
        </w:rPr>
        <w:t>Studies Langley College</w:t>
      </w:r>
    </w:p>
    <w:p>
      <w:pPr>
        <w:pStyle w:val="BodyText"/>
        <w:ind w:left="436"/>
      </w:pPr>
      <w:r>
        <w:rPr/>
        <w:t>Boston,</w:t>
      </w:r>
      <w:r>
        <w:rPr>
          <w:spacing w:val="6"/>
        </w:rPr>
        <w:t> </w:t>
      </w:r>
      <w:r>
        <w:rPr/>
        <w:t>MA</w:t>
      </w:r>
      <w:r>
        <w:rPr>
          <w:spacing w:val="7"/>
        </w:rPr>
        <w:t> </w:t>
      </w:r>
      <w:r>
        <w:rPr/>
        <w:t>|</w:t>
      </w:r>
      <w:r>
        <w:rPr>
          <w:spacing w:val="6"/>
        </w:rPr>
        <w:t> </w:t>
      </w:r>
      <w:r>
        <w:rPr/>
        <w:t>May</w:t>
      </w:r>
      <w:r>
        <w:rPr>
          <w:spacing w:val="7"/>
        </w:rPr>
        <w:t> </w:t>
      </w:r>
      <w:r>
        <w:rPr>
          <w:spacing w:val="-4"/>
        </w:rPr>
        <w:t>2023</w:t>
      </w:r>
    </w:p>
    <w:p>
      <w:pPr>
        <w:pStyle w:val="BodyText"/>
        <w:spacing w:line="278" w:lineRule="auto" w:before="104"/>
        <w:ind w:left="436"/>
      </w:pPr>
      <w:r>
        <w:rPr/>
        <w:br w:type="column"/>
      </w:r>
      <w:r>
        <w:rPr>
          <w:spacing w:val="-2"/>
          <w:w w:val="105"/>
        </w:rPr>
        <w:t>CASE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STUDY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POLITICAL</w:t>
      </w:r>
      <w:r>
        <w:rPr>
          <w:spacing w:val="-19"/>
          <w:w w:val="105"/>
        </w:rPr>
        <w:t> </w:t>
      </w:r>
      <w:r>
        <w:rPr>
          <w:spacing w:val="-2"/>
          <w:w w:val="105"/>
        </w:rPr>
        <w:t>AID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REGIONAL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STABILITY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SUB-SAHARAN </w:t>
      </w:r>
      <w:r>
        <w:rPr>
          <w:w w:val="105"/>
        </w:rPr>
        <w:t>AFRICA | LANGLEY COLLEGE</w:t>
      </w:r>
    </w:p>
    <w:p>
      <w:pPr>
        <w:pStyle w:val="BodyText"/>
        <w:spacing w:before="45"/>
        <w:ind w:left="436"/>
      </w:pPr>
      <w:r>
        <w:rPr/>
        <w:t>September</w:t>
      </w:r>
      <w:r>
        <w:rPr>
          <w:spacing w:val="13"/>
        </w:rPr>
        <w:t> </w:t>
      </w:r>
      <w:r>
        <w:rPr/>
        <w:t>2022</w:t>
      </w:r>
      <w:r>
        <w:rPr>
          <w:spacing w:val="13"/>
        </w:rPr>
        <w:t> </w:t>
      </w:r>
      <w:r>
        <w:rPr/>
        <w:t>–</w:t>
      </w:r>
      <w:r>
        <w:rPr>
          <w:spacing w:val="13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280" w:left="140" w:right="380"/>
          <w:cols w:num="2" w:equalWidth="0">
            <w:col w:w="3806" w:space="285"/>
            <w:col w:w="7309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280" w:left="140" w:right="380"/>
        </w:sectPr>
      </w:pPr>
    </w:p>
    <w:p>
      <w:pPr>
        <w:pStyle w:val="Heading1"/>
        <w:spacing w:before="11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794000" y="5308599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7568565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52725">
                                <a:moveTo>
                                  <a:pt x="7568183" y="2752724"/>
                                </a:moveTo>
                                <a:lnTo>
                                  <a:pt x="0" y="2752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690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74" y="2752724"/>
                            <a:ext cx="4758690" cy="642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429375">
                                <a:moveTo>
                                  <a:pt x="4758308" y="6429374"/>
                                </a:moveTo>
                                <a:lnTo>
                                  <a:pt x="0" y="642937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642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219574"/>
                            <a:ext cx="4762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67000">
                                <a:moveTo>
                                  <a:pt x="47625" y="2639847"/>
                                </a:moveTo>
                                <a:lnTo>
                                  <a:pt x="27165" y="2619375"/>
                                </a:lnTo>
                                <a:lnTo>
                                  <a:pt x="20472" y="2619375"/>
                                </a:lnTo>
                                <a:lnTo>
                                  <a:pt x="0" y="2639847"/>
                                </a:lnTo>
                                <a:lnTo>
                                  <a:pt x="0" y="2643416"/>
                                </a:lnTo>
                                <a:lnTo>
                                  <a:pt x="0" y="2646540"/>
                                </a:lnTo>
                                <a:lnTo>
                                  <a:pt x="20472" y="2667000"/>
                                </a:lnTo>
                                <a:lnTo>
                                  <a:pt x="27165" y="2667000"/>
                                </a:lnTo>
                                <a:lnTo>
                                  <a:pt x="47625" y="2646540"/>
                                </a:lnTo>
                                <a:lnTo>
                                  <a:pt x="47625" y="263984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667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038474"/>
                            <a:ext cx="2809875" cy="3467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67100">
                                <a:moveTo>
                                  <a:pt x="2809862" y="3181350"/>
                                </a:moveTo>
                                <a:lnTo>
                                  <a:pt x="0" y="3181350"/>
                                </a:lnTo>
                                <a:lnTo>
                                  <a:pt x="0" y="3467100"/>
                                </a:lnTo>
                                <a:lnTo>
                                  <a:pt x="2809862" y="3467100"/>
                                </a:lnTo>
                                <a:lnTo>
                                  <a:pt x="2809862" y="3181350"/>
                                </a:lnTo>
                                <a:close/>
                              </a:path>
                              <a:path w="2809875" h="3467100">
                                <a:moveTo>
                                  <a:pt x="2809862" y="1866900"/>
                                </a:moveTo>
                                <a:lnTo>
                                  <a:pt x="0" y="1866900"/>
                                </a:lnTo>
                                <a:lnTo>
                                  <a:pt x="0" y="2152650"/>
                                </a:lnTo>
                                <a:lnTo>
                                  <a:pt x="2809862" y="2152650"/>
                                </a:lnTo>
                                <a:lnTo>
                                  <a:pt x="2809862" y="1866900"/>
                                </a:lnTo>
                                <a:close/>
                              </a:path>
                              <a:path w="2809875" h="34671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809862" y="29527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8544" id="docshapegroup2" coordorigin="0,0" coordsize="11919,16858">
                <v:rect style="position:absolute;left:4400;top:8360;width:7519;height:8498" id="docshape3" filled="true" fillcolor="#f1f4f4" stroked="false">
                  <v:fill type="solid"/>
                </v:rect>
                <v:rect style="position:absolute;left:0;top:0;width:11919;height:4335" id="docshape4" filled="true" fillcolor="#bd690e" stroked="false">
                  <v:fill type="solid"/>
                </v:rect>
                <v:rect style="position:absolute;left:4425;top:4335;width:7494;height:10125" id="docshape5" filled="true" fillcolor="#f5f5f5" stroked="false">
                  <v:fill type="solid"/>
                </v:rect>
                <v:shape style="position:absolute;left:4934;top:6645;width:75;height:4200" id="docshape6" coordorigin="4935,6645" coordsize="75,4200" path="m5010,10802l5009,10797,5005,10788,5003,10784,4996,10777,4992,10775,4983,10771,4978,10770,4967,10770,4962,10771,4953,10775,4949,10777,4942,10784,4940,10788,4936,10797,4935,10802,4935,10808,4935,10813,4936,10818,4940,10827,4942,10831,4949,10838,4953,10840,4962,10844,4967,10845,4978,10845,4983,10844,4992,10840,4996,10838,5003,10831,5005,10827,5009,10818,5010,10813,5010,10802xm5010,10247l5009,10242,5005,10233,5003,10229,4996,10222,4992,10220,4983,10216,4978,10215,4967,10215,4962,10216,4953,10220,4949,10222,4942,10229,4940,10233,4936,10242,4935,10247,4935,10253,4935,10258,4936,10263,4940,10272,4942,10276,4949,10283,4953,10285,4962,10289,4967,10290,4978,10290,4983,10289,4992,10285,4996,10283,5003,10276,5005,10272,5009,10263,5010,10258,5010,10247xm5010,9677l5009,9672,5005,9663,5003,9659,4996,9652,4992,9650,4983,9646,4978,9645,4967,9645,4962,9646,4953,9650,4949,9652,4942,9659,4940,9663,4936,9672,4935,9677,4935,9683,4935,9688,4936,9693,4940,9702,4942,9706,4949,9713,4953,9715,4962,9719,4967,9720,4978,9720,4983,9719,4992,9715,4996,9713,5003,9706,5005,9702,5009,9693,5010,9688,5010,9677xm5010,7787l5009,7782,5005,7773,5003,7769,4996,7762,4992,7760,4983,7756,4978,7755,4967,7755,4962,7756,4953,7760,4949,7762,4942,7769,4940,7773,4936,7782,4935,7787,4935,7793,4935,7798,4936,7803,4940,7812,4942,7816,4949,7823,4953,7825,4962,7829,4967,7830,4978,7830,4983,7829,4992,7825,4996,7823,5003,7816,5005,7812,5009,7803,5010,7798,5010,7787xm5010,7232l5009,7227,5005,7218,5003,7214,4996,7207,4992,7205,4983,7201,4978,7200,4967,7200,4962,7201,4953,7205,4949,7207,4942,7214,4940,7218,4936,7227,4935,7232,4935,7238,4935,7243,4936,7248,4940,7257,4942,7261,4949,7268,4953,7270,4962,7274,4967,7275,4978,7275,4983,7274,4992,7270,4996,7268,5003,7261,5005,7257,5009,7248,5010,7243,5010,7232xm5010,6677l5009,6672,5005,6663,5003,6659,4996,6652,4992,6650,4983,6646,4978,6645,4967,6645,4962,6646,4953,6650,4949,6652,4942,6659,4940,6663,4936,6672,4935,6677,4935,6683,4935,6688,4936,6693,4940,6702,4942,6706,4949,6713,4953,6715,4962,6719,4967,6720,4978,6720,4983,6719,4992,6715,4996,6713,5003,6706,5005,6702,5009,6693,5010,6688,5010,6677xe" filled="true" fillcolor="#000000" stroked="false">
                  <v:path arrowok="t"/>
                  <v:fill type="solid"/>
                </v:shape>
                <v:shape style="position:absolute;left:0;top:4785;width:4425;height:5460" id="docshape7" coordorigin="0,4785" coordsize="4425,5460" path="m4425,9795l0,9795,0,10245,4425,10245,4425,9795xm4425,7725l0,7725,0,8175,4425,8175,4425,7725xm4425,4785l0,4785,0,5250,4425,5250,4425,478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13"/>
          <w:sz w:val="52"/>
        </w:rPr>
        <w:t>K</w:t>
      </w:r>
      <w:r>
        <w:rPr>
          <w:spacing w:val="-13"/>
        </w:rPr>
        <w:t>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31"/>
        <w:rPr>
          <w:b/>
          <w:sz w:val="33"/>
        </w:rPr>
      </w:pPr>
    </w:p>
    <w:p>
      <w:pPr>
        <w:pStyle w:val="BodyText"/>
        <w:tabs>
          <w:tab w:pos="733" w:val="left" w:leader="none"/>
        </w:tabs>
        <w:spacing w:line="381" w:lineRule="auto" w:before="0"/>
        <w:ind w:left="429" w:right="38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Comparative</w:t>
      </w:r>
      <w:r>
        <w:rPr>
          <w:spacing w:val="-14"/>
          <w:w w:val="105"/>
        </w:rPr>
        <w:t> </w:t>
      </w:r>
      <w:r>
        <w:rPr>
          <w:w w:val="105"/>
        </w:rPr>
        <w:t>policy</w:t>
      </w:r>
      <w:r>
        <w:rPr>
          <w:spacing w:val="-13"/>
          <w:w w:val="105"/>
        </w:rPr>
        <w:t> </w:t>
      </w:r>
      <w:r>
        <w:rPr>
          <w:w w:val="105"/>
        </w:rPr>
        <w:t>research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Data interpretation</w:t>
      </w:r>
    </w:p>
    <w:p>
      <w:pPr>
        <w:pStyle w:val="BodyText"/>
        <w:tabs>
          <w:tab w:pos="733" w:val="left" w:leader="none"/>
        </w:tabs>
        <w:spacing w:line="374" w:lineRule="auto" w:before="2"/>
        <w:ind w:left="429" w:right="671"/>
        <w:jc w:val="both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Foreign aid analysis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Geopolitical context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Humanitarian</w:t>
      </w:r>
      <w:r>
        <w:rPr>
          <w:spacing w:val="22"/>
        </w:rPr>
        <w:t> </w:t>
      </w:r>
      <w:r>
        <w:rPr>
          <w:spacing w:val="-2"/>
        </w:rPr>
        <w:t>studies</w:t>
      </w:r>
    </w:p>
    <w:p>
      <w:pPr>
        <w:pStyle w:val="BodyText"/>
        <w:tabs>
          <w:tab w:pos="733" w:val="left" w:leader="none"/>
        </w:tabs>
        <w:spacing w:line="381" w:lineRule="auto" w:before="6"/>
        <w:ind w:left="429" w:right="47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International</w:t>
      </w:r>
      <w:r>
        <w:rPr>
          <w:spacing w:val="-14"/>
          <w:w w:val="105"/>
        </w:rPr>
        <w:t> </w:t>
      </w:r>
      <w:r>
        <w:rPr>
          <w:w w:val="105"/>
        </w:rPr>
        <w:t>law</w:t>
      </w:r>
      <w:r>
        <w:rPr>
          <w:spacing w:val="-13"/>
          <w:w w:val="105"/>
        </w:rPr>
        <w:t> </w:t>
      </w:r>
      <w:r>
        <w:rPr>
          <w:w w:val="105"/>
        </w:rPr>
        <w:t>basics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Policy brief writing</w:t>
      </w:r>
    </w:p>
    <w:p>
      <w:pPr>
        <w:pStyle w:val="BodyText"/>
        <w:tabs>
          <w:tab w:pos="733" w:val="left" w:leader="none"/>
        </w:tabs>
        <w:spacing w:line="374" w:lineRule="auto" w:before="2"/>
        <w:ind w:left="429" w:right="68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Qualitative</w:t>
      </w:r>
      <w:r>
        <w:rPr>
          <w:spacing w:val="-14"/>
          <w:w w:val="105"/>
        </w:rPr>
        <w:t> </w:t>
      </w:r>
      <w:r>
        <w:rPr>
          <w:w w:val="105"/>
        </w:rPr>
        <w:t>synthesis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Refugee integration</w:t>
      </w:r>
      <w:r>
        <w:rPr>
          <w:spacing w:val="40"/>
          <w:w w:val="105"/>
        </w:rPr>
        <w:t>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spacing w:val="-2"/>
          <w:w w:val="105"/>
        </w:rPr>
        <w:t>UN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system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familiarity</w:t>
      </w:r>
    </w:p>
    <w:p>
      <w:pPr>
        <w:pStyle w:val="BodyText"/>
        <w:spacing w:line="278" w:lineRule="auto"/>
        <w:ind w:left="101"/>
      </w:pPr>
      <w:r>
        <w:rPr/>
        <w:br w:type="column"/>
      </w:r>
      <w:r>
        <w:rPr>
          <w:w w:val="105"/>
        </w:rPr>
        <w:t>Examined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3"/>
          <w:w w:val="105"/>
        </w:rPr>
        <w:t> </w:t>
      </w:r>
      <w:r>
        <w:rPr>
          <w:w w:val="105"/>
        </w:rPr>
        <w:t>impact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multilateral</w:t>
      </w:r>
      <w:r>
        <w:rPr>
          <w:spacing w:val="-13"/>
          <w:w w:val="105"/>
        </w:rPr>
        <w:t> </w:t>
      </w:r>
      <w:r>
        <w:rPr>
          <w:w w:val="105"/>
        </w:rPr>
        <w:t>humanitarian</w:t>
      </w:r>
      <w:r>
        <w:rPr>
          <w:spacing w:val="-13"/>
          <w:w w:val="105"/>
        </w:rPr>
        <w:t> </w:t>
      </w:r>
      <w:r>
        <w:rPr>
          <w:w w:val="105"/>
        </w:rPr>
        <w:t>aid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4"/>
          <w:w w:val="105"/>
        </w:rPr>
        <w:t> </w:t>
      </w:r>
      <w:r>
        <w:rPr>
          <w:w w:val="105"/>
        </w:rPr>
        <w:t>three</w:t>
      </w:r>
      <w:r>
        <w:rPr>
          <w:spacing w:val="-13"/>
          <w:w w:val="105"/>
        </w:rPr>
        <w:t> </w:t>
      </w:r>
      <w:r>
        <w:rPr>
          <w:w w:val="105"/>
        </w:rPr>
        <w:t>Sub-Saharan countries post-conﬂict</w:t>
      </w:r>
    </w:p>
    <w:p>
      <w:pPr>
        <w:pStyle w:val="BodyText"/>
        <w:spacing w:line="261" w:lineRule="auto" w:before="89"/>
        <w:ind w:left="101" w:right="474"/>
      </w:pPr>
      <w:r>
        <w:rPr>
          <w:w w:val="105"/>
        </w:rPr>
        <w:t>Reviewed</w:t>
      </w:r>
      <w:r>
        <w:rPr>
          <w:spacing w:val="-1"/>
          <w:w w:val="105"/>
        </w:rPr>
        <w:t> </w:t>
      </w:r>
      <w:r>
        <w:rPr>
          <w:w w:val="105"/>
        </w:rPr>
        <w:t>aid</w:t>
      </w:r>
      <w:r>
        <w:rPr>
          <w:spacing w:val="-1"/>
          <w:w w:val="105"/>
        </w:rPr>
        <w:t> </w:t>
      </w:r>
      <w:r>
        <w:rPr>
          <w:w w:val="105"/>
        </w:rPr>
        <w:t>data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analyzed</w:t>
      </w:r>
      <w:r>
        <w:rPr>
          <w:spacing w:val="-1"/>
          <w:w w:val="105"/>
        </w:rPr>
        <w:t> </w:t>
      </w:r>
      <w:r>
        <w:rPr>
          <w:w w:val="105"/>
        </w:rPr>
        <w:t>political</w:t>
      </w:r>
      <w:r>
        <w:rPr>
          <w:spacing w:val="-1"/>
          <w:w w:val="105"/>
        </w:rPr>
        <w:t> </w:t>
      </w:r>
      <w:r>
        <w:rPr>
          <w:w w:val="105"/>
        </w:rPr>
        <w:t>risk</w:t>
      </w:r>
      <w:r>
        <w:rPr>
          <w:spacing w:val="-1"/>
          <w:w w:val="105"/>
        </w:rPr>
        <w:t> </w:t>
      </w:r>
      <w:r>
        <w:rPr>
          <w:w w:val="105"/>
        </w:rPr>
        <w:t>indicators</w:t>
      </w:r>
      <w:r>
        <w:rPr>
          <w:spacing w:val="-1"/>
          <w:w w:val="105"/>
        </w:rPr>
        <w:t> </w:t>
      </w:r>
      <w:r>
        <w:rPr>
          <w:w w:val="105"/>
        </w:rPr>
        <w:t>using</w:t>
      </w:r>
      <w:r>
        <w:rPr>
          <w:spacing w:val="-1"/>
          <w:w w:val="105"/>
        </w:rPr>
        <w:t> </w:t>
      </w:r>
      <w:r>
        <w:rPr>
          <w:w w:val="105"/>
        </w:rPr>
        <w:t>publicly available datasets</w:t>
      </w:r>
    </w:p>
    <w:p>
      <w:pPr>
        <w:pStyle w:val="BodyText"/>
        <w:spacing w:line="278" w:lineRule="auto" w:before="104"/>
        <w:ind w:left="101"/>
      </w:pPr>
      <w:r>
        <w:rPr>
          <w:w w:val="105"/>
        </w:rPr>
        <w:t>Presented</w:t>
      </w:r>
      <w:r>
        <w:rPr>
          <w:spacing w:val="-5"/>
          <w:w w:val="105"/>
        </w:rPr>
        <w:t> </w:t>
      </w:r>
      <w:r>
        <w:rPr>
          <w:w w:val="105"/>
        </w:rPr>
        <w:t>case</w:t>
      </w:r>
      <w:r>
        <w:rPr>
          <w:spacing w:val="-5"/>
          <w:w w:val="105"/>
        </w:rPr>
        <w:t> </w:t>
      </w:r>
      <w:r>
        <w:rPr>
          <w:w w:val="105"/>
        </w:rPr>
        <w:t>ﬁndings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class</w:t>
      </w:r>
      <w:r>
        <w:rPr>
          <w:spacing w:val="-5"/>
          <w:w w:val="105"/>
        </w:rPr>
        <w:t> </w:t>
      </w:r>
      <w:r>
        <w:rPr>
          <w:w w:val="105"/>
        </w:rPr>
        <w:t>seminar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submitted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strategic summary for peer feedback</w:t>
      </w:r>
    </w:p>
    <w:sectPr>
      <w:type w:val="continuous"/>
      <w:pgSz w:w="11920" w:h="16860"/>
      <w:pgMar w:top="0" w:bottom="280" w:left="140" w:right="380"/>
      <w:cols w:num="2" w:equalWidth="0">
        <w:col w:w="3164" w:space="1820"/>
        <w:col w:w="64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5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01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06"/>
      <w:ind w:left="675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rdan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2025-11-27T01:52:18Z</dcterms:created>
  <dcterms:modified xsi:type="dcterms:W3CDTF">2025-11-27T01:52:18Z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