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spacing w:line="1391" w:lineRule="exact" w:before="81"/>
        <w:ind w:left="669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algun Gothic"/>
          <w:color w:val="FFFFFF"/>
          <w:spacing w:val="-2"/>
          <w:sz w:val="82"/>
        </w:rPr>
        <w:t>Davis</w:t>
      </w:r>
    </w:p>
    <w:p>
      <w:pPr>
        <w:spacing w:line="307" w:lineRule="exact" w:before="0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Economics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Research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63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Economics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macroeconomic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econometric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modeling.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Python,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</w:t>
      </w:r>
      <w:r>
        <w:rPr>
          <w:color w:val="FFFFFF"/>
          <w:spacing w:val="-2"/>
          <w:w w:val="105"/>
          <w:sz w:val="16"/>
        </w:rPr>
        <w:t>Tableau.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-43765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613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Econometric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before="112"/>
        <w:ind w:left="576"/>
      </w:pPr>
      <w:r>
        <w:rPr/>
        <w:br w:type="column"/>
      </w:r>
      <w:r>
        <w:rPr/>
        <w:t>Research</w:t>
      </w:r>
      <w:r>
        <w:rPr>
          <w:spacing w:val="42"/>
        </w:rPr>
        <w:t> </w:t>
      </w:r>
      <w:r>
        <w:rPr>
          <w:spacing w:val="-2"/>
        </w:rPr>
        <w:t>Assistant</w:t>
      </w:r>
    </w:p>
    <w:p>
      <w:pPr>
        <w:pStyle w:val="BodyText"/>
        <w:spacing w:before="37"/>
        <w:ind w:left="576"/>
      </w:pPr>
      <w:r>
        <w:rPr>
          <w:w w:val="105"/>
        </w:rPr>
        <w:t>Economic</w:t>
      </w:r>
      <w:r>
        <w:rPr>
          <w:spacing w:val="4"/>
          <w:w w:val="105"/>
        </w:rPr>
        <w:t> </w:t>
      </w:r>
      <w:r>
        <w:rPr>
          <w:w w:val="105"/>
        </w:rPr>
        <w:t>Policy</w:t>
      </w:r>
      <w:r>
        <w:rPr>
          <w:spacing w:val="4"/>
          <w:w w:val="105"/>
        </w:rPr>
        <w:t> </w:t>
      </w:r>
      <w:r>
        <w:rPr>
          <w:w w:val="105"/>
        </w:rPr>
        <w:t>Institute,</w:t>
      </w:r>
      <w:r>
        <w:rPr>
          <w:spacing w:val="4"/>
          <w:w w:val="105"/>
        </w:rPr>
        <w:t> </w:t>
      </w:r>
      <w:r>
        <w:rPr>
          <w:w w:val="105"/>
        </w:rPr>
        <w:t>City,</w:t>
      </w:r>
      <w:r>
        <w:rPr>
          <w:spacing w:val="4"/>
          <w:w w:val="105"/>
        </w:rPr>
        <w:t> </w:t>
      </w:r>
      <w:r>
        <w:rPr>
          <w:w w:val="105"/>
        </w:rPr>
        <w:t>ST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2021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20"/>
          <w:cols w:num="2" w:equalWidth="0">
            <w:col w:w="2855" w:space="1014"/>
            <w:col w:w="79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7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econometric models to forecast GDP growth, improving prediction accuracy by 18%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379" w:hanging="298"/>
        <w:jc w:val="left"/>
        <w:rPr>
          <w:sz w:val="18"/>
        </w:rPr>
      </w:pPr>
      <w:r>
        <w:rPr>
          <w:w w:val="105"/>
          <w:sz w:val="18"/>
        </w:rPr>
        <w:t>Conducted policy impact assessments for government projects, influencing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decisions on $50M in investments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44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Visualized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stakeholders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20"/>
          <w:cols w:num="2" w:equalWidth="0">
            <w:col w:w="2711" w:space="1288"/>
            <w:col w:w="7801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0" w:right="120"/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400299"/>
                            <a:ext cx="952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67125">
                                <a:moveTo>
                                  <a:pt x="9524" y="3667124"/>
                                </a:moveTo>
                                <a:lnTo>
                                  <a:pt x="0" y="3667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6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6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148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2" coordorigin="0,0" coordsize="11919,16860">
                <v:shape style="position:absolute;left:3734;top:3780;width:15;height:13080" id="docshape3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4" filled="true" fillcolor="#424242" stroked="false">
                  <v:fill type="solid"/>
                </v:rect>
                <v:shape style="position:absolute;left:4199;top:4020;width:7719;height:675" id="docshape5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7da1b6" stroked="false">
                  <v:path arrowok="t"/>
                  <v:fill type="solid"/>
                </v:shape>
                <v:shape style="position:absolute;left:4335;top:4155;width:405;height:405" type="#_x0000_t75" id="docshape6" stroked="false">
                  <v:imagedata r:id="rId6" o:title=""/>
                </v:shape>
                <v:rect style="position:absolute;left:3735;top:3780;width:15;height:5775" id="docshape7" filled="true" fillcolor="#000000" stroked="false">
                  <v:fill type="solid"/>
                </v:rect>
                <v:shape style="position:absolute;left:0;top:4080;width:3525;height:660" id="docshape8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7da1b6" stroked="false">
                  <v:path arrowok="t"/>
                  <v:fill type="solid"/>
                </v:shape>
                <v:shape style="position:absolute;left:450;top:4200;width:435;height:420" type="#_x0000_t75" id="docshape9" stroked="false">
                  <v:imagedata r:id="rId7" o:title=""/>
                </v:shape>
                <v:shape style="position:absolute;left:0;top:6690;width:3525;height:660" id="docshape10" coordorigin="0,6690" coordsize="3525,660" path="m3525,6765l884,6765,876,6758,867,6752,811,6719,750,6698,686,6690,649,6690,585,6698,524,6719,468,6752,451,6765,0,6765,0,7335,562,7335,575,7339,638,7349,649,7350,686,7350,750,7342,773,7335,3525,7335,3525,6765xe" filled="true" fillcolor="#7da1b6" stroked="false">
                  <v:path arrowok="t"/>
                  <v:fill type="solid"/>
                </v:shape>
                <v:shape style="position:absolute;left:450;top:6795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 w:before="1"/>
        <w:ind w:left="576" w:right="9"/>
      </w:pPr>
      <w:r>
        <w:rPr>
          <w:w w:val="105"/>
        </w:rPr>
        <w:t>Master of Arts (M.A.) in Economics </w:t>
      </w:r>
      <w:r>
        <w:rPr>
          <w:w w:val="105"/>
          <w:position w:val="2"/>
        </w:rPr>
        <w:t>| </w:t>
      </w:r>
      <w:r>
        <w:rPr>
          <w:w w:val="105"/>
        </w:rPr>
        <w:t>City University, City, </w:t>
      </w:r>
      <w:r>
        <w:rPr>
          <w:spacing w:val="-6"/>
          <w:w w:val="105"/>
        </w:rPr>
        <w:t>ST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Teaching</w:t>
      </w:r>
      <w:r>
        <w:rPr>
          <w:spacing w:val="21"/>
        </w:rPr>
        <w:t> </w:t>
      </w:r>
      <w:r>
        <w:rPr>
          <w:spacing w:val="-2"/>
        </w:rPr>
        <w:t>Assistant</w:t>
      </w:r>
    </w:p>
    <w:p>
      <w:pPr>
        <w:pStyle w:val="BodyText"/>
        <w:spacing w:before="21"/>
        <w:ind w:left="5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-576749</wp:posOffset>
                </wp:positionV>
                <wp:extent cx="2238375" cy="3619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5.413315pt;width:176.25pt;height:28.5pt;mso-position-horizontal-relative:page;mso-position-vertical-relative:paragraph;z-index:15729152" type="#_x0000_t202" id="docshape1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Economics</w:t>
      </w:r>
      <w:r>
        <w:rPr>
          <w:spacing w:val="8"/>
          <w:w w:val="105"/>
        </w:rPr>
        <w:t> </w:t>
      </w:r>
      <w:r>
        <w:rPr>
          <w:w w:val="105"/>
        </w:rPr>
        <w:t>Department,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8"/>
          <w:w w:val="105"/>
        </w:rPr>
        <w:t> </w:t>
      </w:r>
      <w:r>
        <w:rPr>
          <w:w w:val="105"/>
        </w:rPr>
        <w:t>ST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September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69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0" w:after="0"/>
        <w:ind w:left="1004" w:right="114" w:hanging="298"/>
        <w:jc w:val="left"/>
        <w:rPr>
          <w:sz w:val="18"/>
        </w:rPr>
      </w:pPr>
      <w:r>
        <w:rPr>
          <w:w w:val="105"/>
          <w:sz w:val="18"/>
        </w:rPr>
        <w:t>Assisted in grading and conducting workshops on advanced microeconomics,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supporting over 200 students</w:t>
      </w:r>
    </w:p>
    <w:sectPr>
      <w:type w:val="continuous"/>
      <w:pgSz w:w="11920" w:h="16860"/>
      <w:pgMar w:top="420" w:bottom="280" w:left="0" w:right="120"/>
      <w:cols w:num="2" w:equalWidth="0">
        <w:col w:w="3433" w:space="435"/>
        <w:col w:w="7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2025-11-07T09:08:58Z</dcterms:created>
  <dcterms:modified xsi:type="dcterms:W3CDTF">2025-11-07T09:08:58Z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