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(321)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654-</w:t>
      </w:r>
      <w:r>
        <w:rPr>
          <w:color w:val="FFFFFF"/>
          <w:spacing w:val="-4"/>
          <w:w w:val="105"/>
          <w:sz w:val="16"/>
        </w:rPr>
        <w:t>9870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10"/>
          <w:sz w:val="82"/>
        </w:rPr>
        <w:t>Jessica</w:t>
      </w:r>
      <w:r>
        <w:rPr>
          <w:b/>
          <w:color w:val="FFFFFF"/>
          <w:spacing w:val="-44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Reynolds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Litigation</w:t>
      </w:r>
      <w:r>
        <w:rPr>
          <w:b/>
          <w:color w:val="FFFFFF"/>
          <w:spacing w:val="28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paralegal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litigation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paralegal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extensive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trial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preparation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paralegal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civil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litigation.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files,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research,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supporting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attorneys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trial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preparation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favorable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outcomes.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20"/>
        </w:sectPr>
      </w:pPr>
    </w:p>
    <w:p>
      <w:pPr>
        <w:pStyle w:val="Heading1"/>
        <w:spacing w:before="105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20"/>
          <w:cols w:num="2" w:equalWidth="0">
            <w:col w:w="1931" w:space="1881"/>
            <w:col w:w="7808"/>
          </w:cols>
        </w:sectPr>
      </w:pPr>
    </w:p>
    <w:p>
      <w:pPr>
        <w:pStyle w:val="BodyText"/>
        <w:spacing w:before="8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2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Trial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Case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Legal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2742"/>
      </w:pPr>
      <w:r>
        <w:rPr>
          <w:w w:val="105"/>
        </w:rPr>
        <w:t>Litigation Paralegal </w:t>
      </w:r>
      <w:r>
        <w:rPr>
          <w:w w:val="105"/>
          <w:position w:val="2"/>
        </w:rPr>
        <w:t>| </w:t>
      </w:r>
      <w:r>
        <w:rPr>
          <w:w w:val="105"/>
        </w:rPr>
        <w:t>Johnson &amp; Peters LLP, New York, NY January 2015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220"/>
          <w:cols w:num="2" w:equalWidth="0">
            <w:col w:w="2467" w:space="899"/>
            <w:col w:w="8254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36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Discovery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drafting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1" w:lineRule="auto" w:before="39" w:after="0"/>
        <w:ind w:left="793" w:right="39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case files for over 50 civil litigation cases annually, ensuring accurate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 and timely filings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189" w:lineRule="auto" w:before="109" w:after="0"/>
        <w:ind w:left="793" w:right="755" w:hanging="298"/>
        <w:jc w:val="left"/>
        <w:rPr>
          <w:sz w:val="18"/>
        </w:rPr>
      </w:pPr>
      <w:r>
        <w:rPr>
          <w:w w:val="105"/>
          <w:sz w:val="18"/>
        </w:rPr>
        <w:t>Conducted in-depth legal research to support attorneys in trial preparation,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 to a 75% success rate in litigation outcomes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240" w:lineRule="auto" w:before="59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discovery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attorneys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depositions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220"/>
          <w:cols w:num="2" w:equalWidth="0">
            <w:col w:w="2647" w:space="905"/>
            <w:col w:w="8068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48125">
                                <a:moveTo>
                                  <a:pt x="9524" y="4048124"/>
                                </a:moveTo>
                                <a:lnTo>
                                  <a:pt x="0" y="4048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4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907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5434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5291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4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5148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61009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ca9cb4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ca9cb4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6375" id="docshape8" filled="true" fillcolor="#000000" stroked="false">
                  <v:fill type="solid"/>
                </v:rect>
                <v:rect style="position:absolute;left:0;top:4020;width:2880;height:765" id="docshape9" filled="true" fillcolor="#ca9cb4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ca9cb4" stroked="false">
                  <v:path arrowok="t"/>
                  <v:fill type="solid"/>
                </v:shape>
                <v:shape style="position:absolute;left:2670;top:4080;width:480;height:510" type="#_x0000_t75" id="docshape12" stroked="false">
                  <v:imagedata r:id="rId7" o:title=""/>
                </v:shape>
                <v:rect style="position:absolute;left:0;top:7155;width:2880;height:765" id="docshape13" filled="true" fillcolor="#ca9cb4" stroked="false">
                  <v:fill type="solid"/>
                </v:rect>
                <v:shape style="position:absolute;left:2542;top:7132;width:735;height:690" id="docshape14" coordorigin="2542,7133" coordsize="735,690" path="m2926,7822l2894,7822,2882,7822,2812,7811,2745,7787,2685,7751,2633,7705,2591,7650,2562,7588,2545,7523,2542,7477,2543,7466,2552,7399,2575,7335,2610,7276,2657,7226,2714,7184,2778,7154,2847,7137,2894,7133,2926,7133,2997,7141,3064,7163,3126,7197,3179,7242,3223,7295,3254,7356,3273,7421,3277,7466,3277,7489,3268,7556,3245,7620,3210,7679,3163,7729,3106,7771,3042,7801,2973,7818,2926,7822xe" filled="true" fillcolor="#ffffff" stroked="false">
                  <v:path arrowok="t"/>
                  <v:fill type="solid"/>
                </v:shape>
                <v:shape style="position:absolute;left:2520;top:7110;width:780;height:734" id="docshape15" coordorigin="2520,7110" coordsize="780,734" path="m2939,7844l2881,7844,2856,7842,2843,7840,2818,7834,2806,7832,2747,7812,2735,7806,2713,7794,2702,7788,2681,7776,2671,7768,2651,7752,2642,7744,2624,7728,2616,7718,2600,7700,2592,7690,2578,7670,2572,7660,2560,7640,2554,7628,2545,7606,2540,7594,2533,7572,2530,7560,2525,7536,2523,7524,2521,7500,2520,7488,2520,7464,2521,7452,2523,7428,2525,7416,2530,7392,2540,7358,2545,7346,2554,7324,2572,7292,2578,7282,2592,7262,2600,7252,2616,7234,2624,7226,2642,7208,2651,7200,2671,7184,2681,7178,2702,7164,2713,7158,2735,7146,2747,7142,2770,7132,2782,7128,2806,7122,2818,7118,2856,7112,2881,7110,2939,7110,2964,7112,3002,7118,3014,7122,3038,7128,3050,7132,3073,7142,3085,7146,3100,7154,2884,7154,2861,7156,2818,7164,2796,7170,2765,7182,2755,7188,2735,7198,2726,7202,2707,7214,2698,7220,2681,7234,2673,7240,2657,7256,2649,7264,2635,7280,2629,7288,2616,7306,2611,7316,2600,7334,2587,7362,2583,7372,2576,7392,2574,7404,2569,7424,2568,7434,2566,7456,2565,7464,2565,7488,2566,7498,2568,7518,2569,7530,2574,7550,2576,7560,2583,7580,2587,7590,2595,7610,2600,7620,2611,7638,2616,7646,2629,7664,2635,7672,2649,7690,2657,7698,2673,7712,2681,7720,2698,7732,2707,7738,2726,7750,2735,7756,2755,7766,2796,7782,2818,7788,2861,7796,2884,7798,3100,7798,3085,7806,3073,7812,3014,7832,3002,7834,2977,7840,2964,7842,2939,7844xm3100,7798l2936,7798,2959,7796,3002,7788,3024,7782,3065,7766,3085,7756,3094,7750,3113,7738,3122,7732,3139,7720,3147,7712,3163,7698,3171,7690,3185,7672,3191,7664,3204,7646,3209,7638,3220,7620,3225,7610,3233,7590,3237,7580,3244,7560,3246,7550,3251,7530,3252,7518,3254,7498,3255,7488,3255,7464,3254,7456,3252,7434,3251,7424,3246,7404,3244,7392,3237,7372,3233,7362,3220,7334,3209,7316,3204,7306,3191,7288,3185,7280,3171,7264,3163,7256,3147,7240,3139,7234,3122,7220,3113,7214,3094,7202,3085,7198,3065,7188,3055,7182,3024,7170,3002,7164,2959,7156,2936,7154,3100,7154,3107,7158,3118,7164,3139,7178,3149,7184,3169,7200,3178,7208,3196,7226,3204,7234,3220,7252,3228,7262,3242,7282,3248,7292,3266,7324,3275,7346,3280,7358,3290,7392,3295,7416,3297,7428,3299,7452,3300,7464,3300,7488,3299,7498,3299,7500,3297,7524,3295,7536,3290,7560,3287,7572,3280,7594,3275,7606,3266,7628,3260,7640,3248,7660,3242,7670,3228,7690,3220,7700,3204,7718,3196,7728,3178,7744,3169,7752,3149,7768,3139,7776,3118,7788,3107,7794,3100,7798xe" filled="true" fillcolor="#ca9cb4" stroked="false">
                  <v:path arrowok="t"/>
                  <v:fill type="solid"/>
                </v:shape>
                <v:shape style="position:absolute;left:2670;top:7260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before="158"/>
        <w:rPr>
          <w:b/>
          <w:sz w:val="31"/>
        </w:rPr>
      </w:pPr>
    </w:p>
    <w:p>
      <w:pPr>
        <w:pStyle w:val="BodyText"/>
        <w:spacing w:before="1"/>
        <w:ind w:left="496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Legal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111"/>
      </w:pPr>
    </w:p>
    <w:p>
      <w:pPr>
        <w:pStyle w:val="BodyText"/>
        <w:ind w:left="496"/>
      </w:pPr>
      <w:r>
        <w:rPr/>
        <w:t>New</w:t>
      </w:r>
      <w:r>
        <w:rPr>
          <w:spacing w:val="13"/>
        </w:rPr>
        <w:t> </w:t>
      </w:r>
      <w:r>
        <w:rPr/>
        <w:t>York</w:t>
      </w:r>
      <w:r>
        <w:rPr>
          <w:spacing w:val="14"/>
        </w:rPr>
        <w:t> </w:t>
      </w:r>
      <w:r>
        <w:rPr>
          <w:spacing w:val="-2"/>
        </w:rPr>
        <w:t>University</w:t>
      </w:r>
    </w:p>
    <w:p>
      <w:pPr>
        <w:pStyle w:val="BodyText"/>
        <w:spacing w:before="36"/>
        <w:ind w:left="496"/>
      </w:pPr>
      <w:r>
        <w:rPr/>
        <w:t>New</w:t>
      </w:r>
      <w:r>
        <w:rPr>
          <w:spacing w:val="13"/>
        </w:rPr>
        <w:t> </w:t>
      </w:r>
      <w:r>
        <w:rPr/>
        <w:t>York,</w:t>
      </w:r>
      <w:r>
        <w:rPr>
          <w:spacing w:val="14"/>
        </w:rPr>
        <w:t> </w:t>
      </w:r>
      <w:r>
        <w:rPr/>
        <w:t>NY</w:t>
      </w:r>
      <w:r>
        <w:rPr>
          <w:spacing w:val="14"/>
        </w:rPr>
        <w:t> </w:t>
      </w:r>
      <w:r>
        <w:rPr>
          <w:position w:val="2"/>
        </w:rPr>
        <w:t>|</w:t>
      </w:r>
      <w:r>
        <w:rPr>
          <w:spacing w:val="14"/>
          <w:position w:val="2"/>
        </w:rPr>
        <w:t> </w:t>
      </w:r>
      <w:r>
        <w:rPr/>
        <w:t>May</w:t>
      </w:r>
      <w:r>
        <w:rPr>
          <w:spacing w:val="13"/>
        </w:rPr>
        <w:t> </w:t>
      </w:r>
      <w:r>
        <w:rPr>
          <w:spacing w:val="-4"/>
        </w:rPr>
        <w:t>2013</w:t>
      </w:r>
    </w:p>
    <w:p>
      <w:pPr>
        <w:spacing w:line="240" w:lineRule="auto" w:before="9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105" w:right="3040"/>
      </w:pPr>
      <w:r>
        <w:rPr>
          <w:w w:val="105"/>
        </w:rPr>
        <w:t>Paralegal</w:t>
      </w:r>
      <w:r>
        <w:rPr>
          <w:spacing w:val="-4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LegalWorks Group, New York, NY July 2013 – December 2014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43" w:lineRule="exact" w:before="206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paralegals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files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proceedings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43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initial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drafting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correspondence</w:t>
      </w:r>
    </w:p>
    <w:sectPr>
      <w:type w:val="continuous"/>
      <w:pgSz w:w="11920" w:h="16860"/>
      <w:pgMar w:top="420" w:bottom="280" w:left="80" w:right="220"/>
      <w:cols w:num="2" w:equalWidth="0">
        <w:col w:w="3343" w:space="415"/>
        <w:col w:w="78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3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9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2025-11-27T03:42:13Z</dcterms:created>
  <dcterms:modified xsi:type="dcterms:W3CDTF">2025-11-27T03:42:13Z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