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834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1"/>
          <w:sz w:val="16"/>
        </w:rPr>
        <w:t> </w:t>
      </w:r>
      <w:r>
        <w:rPr>
          <w:color w:val="FFFFFF"/>
          <w:sz w:val="16"/>
        </w:rPr>
        <w:t>420-5678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casey.davis@email.com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GitHub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2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spacing w:line="1391" w:lineRule="exact" w:before="81"/>
        <w:ind w:left="19" w:right="12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1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Cybersecurity</w:t>
      </w:r>
      <w:r>
        <w:rPr>
          <w:b/>
          <w:color w:val="FFFFFF"/>
          <w:spacing w:val="73"/>
          <w:sz w:val="29"/>
        </w:rPr>
        <w:t> </w:t>
      </w:r>
      <w:r>
        <w:rPr>
          <w:b/>
          <w:color w:val="FFFFFF"/>
          <w:spacing w:val="-2"/>
          <w:sz w:val="29"/>
        </w:rPr>
        <w:t>Consultant</w:t>
      </w:r>
    </w:p>
    <w:p>
      <w:pPr>
        <w:spacing w:line="273" w:lineRule="auto" w:before="163"/>
        <w:ind w:left="447" w:right="2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Cybersecurity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consultant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advising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healthcare,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energy,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sectors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risk management,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secure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architecture.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in-depth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assessments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translating technical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findings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business-level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insights.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penetration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identity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(IAM),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vendor security evaluations for small to mid-size enterprises.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60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84"/>
        <w:ind w:left="0"/>
        <w:rPr>
          <w:b/>
          <w:sz w:val="31"/>
        </w:rPr>
      </w:pPr>
    </w:p>
    <w:p>
      <w:pPr>
        <w:pStyle w:val="BodyText"/>
        <w:spacing w:line="268" w:lineRule="auto"/>
        <w:ind w:left="2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Information Security and </w:t>
      </w:r>
      <w:r>
        <w:rPr>
          <w:spacing w:val="-2"/>
          <w:w w:val="105"/>
        </w:rPr>
        <w:t>Assurance</w:t>
      </w:r>
    </w:p>
    <w:p>
      <w:pPr>
        <w:pStyle w:val="BodyText"/>
        <w:spacing w:before="88"/>
        <w:ind w:left="0"/>
      </w:pPr>
    </w:p>
    <w:p>
      <w:pPr>
        <w:pStyle w:val="BodyText"/>
        <w:spacing w:line="278" w:lineRule="auto"/>
        <w:ind w:left="279"/>
      </w:pPr>
      <w:r>
        <w:rPr/>
        <w:t>San Diego State University, San Diego, CA</w:t>
      </w:r>
    </w:p>
    <w:p>
      <w:pPr>
        <w:pStyle w:val="BodyText"/>
        <w:spacing w:line="192" w:lineRule="exact"/>
        <w:ind w:left="279"/>
      </w:pPr>
      <w:r>
        <w:rPr>
          <w:w w:val="105"/>
        </w:rPr>
        <w:t>March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030303"/>
          <w:spacing w:val="-7"/>
        </w:rPr>
        <w:t>PROFESSIONAL</w:t>
      </w:r>
      <w:r>
        <w:rPr>
          <w:color w:val="030303"/>
          <w:spacing w:val="1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SentinelEdge</w:t>
      </w:r>
      <w:r>
        <w:rPr>
          <w:spacing w:val="6"/>
          <w:w w:val="105"/>
        </w:rPr>
        <w:t> </w:t>
      </w:r>
      <w:r>
        <w:rPr>
          <w:w w:val="105"/>
        </w:rPr>
        <w:t>Security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Los</w:t>
      </w:r>
      <w:r>
        <w:rPr>
          <w:spacing w:val="-2"/>
          <w:w w:val="105"/>
        </w:rPr>
        <w:t> </w:t>
      </w:r>
      <w:r>
        <w:rPr>
          <w:w w:val="105"/>
        </w:rPr>
        <w:t>Angeles,</w:t>
      </w:r>
      <w:r>
        <w:rPr>
          <w:spacing w:val="10"/>
          <w:w w:val="105"/>
        </w:rPr>
        <w:t> </w:t>
      </w:r>
      <w:r>
        <w:rPr>
          <w:w w:val="105"/>
        </w:rPr>
        <w:t>CA,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-1"/>
          <w:w w:val="105"/>
        </w:rPr>
        <w:t> </w:t>
      </w:r>
      <w:r>
        <w:rPr>
          <w:w w:val="105"/>
        </w:rPr>
        <w:t>Angeles,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5"/>
        <w:ind w:left="112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2"/>
        <w:ind w:left="0"/>
      </w:pP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201" w:lineRule="auto" w:before="1" w:after="0"/>
        <w:ind w:left="614" w:right="111" w:hanging="298"/>
        <w:jc w:val="left"/>
        <w:rPr>
          <w:sz w:val="18"/>
        </w:rPr>
      </w:pPr>
      <w:r>
        <w:rPr>
          <w:w w:val="105"/>
          <w:sz w:val="18"/>
        </w:rPr>
        <w:t>Performed 50+ security assessments for client systems and third-party vendors,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exposure to high-risk vulnerabilities by 62%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201" w:lineRule="auto" w:before="81" w:after="0"/>
        <w:ind w:left="614" w:right="277" w:hanging="298"/>
        <w:jc w:val="left"/>
        <w:rPr>
          <w:sz w:val="18"/>
        </w:rPr>
      </w:pPr>
      <w:r>
        <w:rPr>
          <w:w w:val="105"/>
          <w:sz w:val="18"/>
        </w:rPr>
        <w:t>Built IAM frameworks for three clients in healthcare and SaaS, aligning access privileges with HIPAA and SOC 2 Type II requirements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189" w:lineRule="auto" w:before="109" w:after="0"/>
        <w:ind w:left="614" w:right="436" w:hanging="298"/>
        <w:jc w:val="left"/>
        <w:rPr>
          <w:sz w:val="18"/>
        </w:rPr>
      </w:pPr>
      <w:r>
        <w:rPr>
          <w:w w:val="105"/>
          <w:sz w:val="18"/>
        </w:rPr>
        <w:t>Delivered executive reports and security roadmaps, helping clients prioritize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remediation efforts with measurable ROI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260"/>
          <w:cols w:num="2" w:equalWidth="0">
            <w:col w:w="2937" w:space="541"/>
            <w:col w:w="7662"/>
          </w:cols>
        </w:sectPr>
      </w:pPr>
    </w:p>
    <w:p>
      <w:pPr>
        <w:pStyle w:val="BodyText"/>
        <w:spacing w:before="6"/>
        <w:ind w:left="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420" w:bottom="280" w:left="520" w:right="26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spacing w:line="240" w:lineRule="auto" w:before="38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2"/>
      </w:pPr>
      <w:r>
        <w:rPr>
          <w:w w:val="105"/>
        </w:rPr>
        <w:t>Security</w:t>
      </w:r>
      <w:r>
        <w:rPr>
          <w:spacing w:val="-2"/>
          <w:w w:val="105"/>
        </w:rPr>
        <w:t> </w:t>
      </w:r>
      <w:r>
        <w:rPr>
          <w:w w:val="105"/>
        </w:rPr>
        <w:t>Analyst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NetPilot</w:t>
      </w:r>
      <w:r>
        <w:rPr>
          <w:spacing w:val="10"/>
          <w:w w:val="105"/>
        </w:rPr>
        <w:t> </w:t>
      </w:r>
      <w:r>
        <w:rPr>
          <w:w w:val="105"/>
        </w:rPr>
        <w:t>Group,</w:t>
      </w:r>
      <w:r>
        <w:rPr>
          <w:spacing w:val="10"/>
          <w:w w:val="105"/>
        </w:rPr>
        <w:t> </w:t>
      </w:r>
      <w:r>
        <w:rPr>
          <w:w w:val="105"/>
        </w:rPr>
        <w:t>San</w:t>
      </w:r>
      <w:r>
        <w:rPr>
          <w:spacing w:val="9"/>
          <w:w w:val="105"/>
        </w:rPr>
        <w:t> </w:t>
      </w:r>
      <w:r>
        <w:rPr>
          <w:w w:val="105"/>
        </w:rPr>
        <w:t>Diego,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4"/>
        <w:ind w:left="112"/>
      </w:pP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520" w:right="260"/>
          <w:cols w:num="2" w:equalWidth="0">
            <w:col w:w="1894" w:space="1584"/>
            <w:col w:w="766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126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Access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Cloud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2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HIPAA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8" w:after="0"/>
        <w:ind w:left="577" w:right="747" w:hanging="298"/>
        <w:jc w:val="left"/>
        <w:rPr>
          <w:sz w:val="18"/>
        </w:rPr>
      </w:pPr>
      <w:r>
        <w:rPr>
          <w:w w:val="105"/>
          <w:sz w:val="18"/>
        </w:rPr>
        <w:t>Identity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access management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(IAM)</w:t>
      </w:r>
    </w:p>
    <w:p>
      <w:pPr>
        <w:spacing w:line="240" w:lineRule="auto" w:before="4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0" w:after="0"/>
        <w:ind w:left="577" w:right="102" w:hanging="298"/>
        <w:jc w:val="left"/>
        <w:rPr>
          <w:sz w:val="18"/>
        </w:rPr>
      </w:pPr>
      <w:r>
        <w:rPr>
          <w:w w:val="105"/>
          <w:sz w:val="18"/>
        </w:rPr>
        <w:t>Supported client-side penetration tests using Burp Suite and Nmap, discovering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critical issues in 27% of engagements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98" w:after="0"/>
        <w:ind w:left="577" w:right="175" w:hanging="298"/>
        <w:jc w:val="left"/>
        <w:rPr>
          <w:sz w:val="18"/>
        </w:rPr>
      </w:pPr>
      <w:r>
        <w:rPr>
          <w:w w:val="105"/>
          <w:sz w:val="18"/>
        </w:rPr>
        <w:t>Worked closely with development teams to implement secure coding practices,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OWASP Top 10 findings by 41% within one year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82" w:after="0"/>
        <w:ind w:left="577" w:right="410" w:hanging="298"/>
        <w:jc w:val="left"/>
        <w:rPr>
          <w:sz w:val="18"/>
        </w:rPr>
      </w:pPr>
      <w:r>
        <w:rPr>
          <w:w w:val="105"/>
          <w:sz w:val="18"/>
        </w:rPr>
        <w:t>Designed security awareness programs for five small businesses, increasing security compliance audit scores by an average of 32%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260"/>
          <w:cols w:num="2" w:equalWidth="0">
            <w:col w:w="2959" w:space="556"/>
            <w:col w:w="7625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58" w:after="0"/>
        <w:ind w:left="57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57462"/>
                            <a:ext cx="95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48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7"/>
                                </a:lnTo>
                                <a:lnTo>
                                  <a:pt x="0" y="5638787"/>
                                </a:lnTo>
                                <a:lnTo>
                                  <a:pt x="0" y="8248624"/>
                                </a:lnTo>
                                <a:lnTo>
                                  <a:pt x="9525" y="8248624"/>
                                </a:lnTo>
                                <a:lnTo>
                                  <a:pt x="9525" y="5638787"/>
                                </a:lnTo>
                                <a:lnTo>
                                  <a:pt x="9525" y="152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5C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273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57449"/>
                            <a:ext cx="9525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57825">
                                <a:moveTo>
                                  <a:pt x="9524" y="5457824"/>
                                </a:moveTo>
                                <a:lnTo>
                                  <a:pt x="0" y="5457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57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431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5C1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431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14874"/>
                            <a:ext cx="19812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19100">
                                <a:moveTo>
                                  <a:pt x="0" y="419099"/>
                                </a:moveTo>
                                <a:lnTo>
                                  <a:pt x="1981199" y="4190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5C1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14874"/>
                            <a:ext cx="3048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19100">
                                <a:moveTo>
                                  <a:pt x="30479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809;top:3870;width:15;height:12990" id="docshape2" coordorigin="3810,3870" coordsize="15,12990" path="m3825,3870l3810,3870,3810,4110,3810,12750,3810,16860,3825,16860,3825,12750,3825,4110,3825,3870xe" filled="true" fillcolor="#c18f00" stroked="false">
                  <v:path arrowok="t"/>
                  <v:fill type="solid"/>
                </v:shape>
                <v:rect style="position:absolute;left:0;top:0;width:11919;height:3870" id="docshape3" filled="true" fillcolor="#a15c13" stroked="false">
                  <v:fill type="solid"/>
                </v:rect>
                <v:shape style="position:absolute;left:11220;top:3350;width:699;height:550" id="docshape4" coordorigin="11220,3350" coordsize="699,550" path="m11918,3900l11220,3900,11918,3350,11918,3900xe" filled="true" fillcolor="#ffffff" stroked="false">
                  <v:path arrowok="t"/>
                  <v:fill type="solid"/>
                </v:shape>
                <v:rect style="position:absolute;left:3810;top:3870;width:15;height:8595" id="docshape5" filled="true" fillcolor="#c18f00" stroked="false">
                  <v:fill type="solid"/>
                </v:rect>
                <v:rect style="position:absolute;left:480;top:4320;width:3120;height:675" id="docshape6" filled="true" fillcolor="#a15c13" stroked="false">
                  <v:fill opacity="32899f" type="solid"/>
                </v:rect>
                <v:rect style="position:absolute;left:0;top:4320;width:480;height:675" id="docshape7" filled="true" fillcolor="#fae4cc" stroked="false">
                  <v:fill type="solid"/>
                </v:rect>
                <v:rect style="position:absolute;left:480;top:7425;width:3120;height:660" id="docshape8" filled="true" fillcolor="#a15c13" stroked="false">
                  <v:fill opacity="32899f" type="solid"/>
                </v:rect>
                <v:rect style="position:absolute;left:0;top:7425;width:480;height:66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sz w:val="18"/>
        </w:rPr>
        <w:t>OWASP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remediation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Penetration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Risk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advisory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Secure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Vendor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Heading1"/>
        <w:spacing w:before="293"/>
        <w:ind w:left="279"/>
      </w:pPr>
      <w:r>
        <w:rPr>
          <w:b w:val="0"/>
        </w:rPr>
        <w:br w:type="column"/>
      </w:r>
      <w:r>
        <w:rPr>
          <w:color w:val="030303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69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Ethical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Hacker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(CEH):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EC-Council,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Specialty: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520" w:right="260"/>
      <w:cols w:num="2" w:equalWidth="0">
        <w:col w:w="2470" w:space="841"/>
        <w:col w:w="78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7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.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2025-11-26T23:14:11Z</dcterms:created>
  <dcterms:modified xsi:type="dcterms:W3CDTF">2025-11-26T23:14:11Z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