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611" w:right="399" w:firstLine="0"/>
        <w:jc w:val="center"/>
        <w:rPr>
          <w:b/>
          <w:sz w:val="82"/>
        </w:rPr>
      </w:pPr>
      <w:r>
        <w:rPr>
          <w:rFonts w:ascii="Microsoft Sans Serif"/>
          <w:spacing w:val="11"/>
          <w:sz w:val="82"/>
        </w:rPr>
        <w:t>Riley</w:t>
      </w:r>
      <w:r>
        <w:rPr>
          <w:rFonts w:ascii="Microsoft Sans Serif"/>
          <w:spacing w:val="-31"/>
          <w:sz w:val="82"/>
        </w:rPr>
        <w:t> </w:t>
      </w:r>
      <w:r>
        <w:rPr>
          <w:b/>
          <w:spacing w:val="10"/>
          <w:sz w:val="82"/>
        </w:rPr>
        <w:t>Anderson</w:t>
      </w:r>
    </w:p>
    <w:p>
      <w:pPr>
        <w:spacing w:line="261" w:lineRule="auto" w:before="153"/>
        <w:ind w:left="4611" w:right="437" w:firstLine="0"/>
        <w:jc w:val="center"/>
        <w:rPr>
          <w:rFonts w:ascii="Microsoft Sans Serif"/>
          <w:sz w:val="28"/>
        </w:rPr>
      </w:pPr>
      <w:r>
        <w:rPr>
          <w:rFonts w:ascii="Microsoft Sans Serif"/>
          <w:spacing w:val="-6"/>
          <w:sz w:val="28"/>
        </w:rPr>
        <w:t>E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N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T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R</w:t>
      </w:r>
      <w:r>
        <w:rPr>
          <w:rFonts w:ascii="Microsoft Sans Serif"/>
          <w:spacing w:val="-24"/>
          <w:sz w:val="28"/>
        </w:rPr>
        <w:t> </w:t>
      </w:r>
      <w:r>
        <w:rPr>
          <w:rFonts w:ascii="Microsoft Sans Serif"/>
          <w:spacing w:val="-6"/>
          <w:sz w:val="28"/>
        </w:rPr>
        <w:t>Y</w:t>
      </w:r>
      <w:r>
        <w:rPr>
          <w:rFonts w:ascii="Microsoft Sans Serif"/>
          <w:spacing w:val="39"/>
          <w:sz w:val="28"/>
        </w:rPr>
        <w:t> </w:t>
      </w:r>
      <w:r>
        <w:rPr>
          <w:rFonts w:ascii="Microsoft Sans Serif"/>
          <w:spacing w:val="-6"/>
          <w:sz w:val="28"/>
        </w:rPr>
        <w:t>L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E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V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E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L</w:t>
      </w:r>
      <w:r>
        <w:rPr>
          <w:rFonts w:ascii="Microsoft Sans Serif"/>
          <w:spacing w:val="40"/>
          <w:sz w:val="28"/>
        </w:rPr>
        <w:t> </w:t>
      </w:r>
      <w:r>
        <w:rPr>
          <w:rFonts w:ascii="Microsoft Sans Serif"/>
          <w:spacing w:val="-6"/>
          <w:sz w:val="28"/>
        </w:rPr>
        <w:t>F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I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N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A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N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C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I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A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L</w:t>
      </w:r>
      <w:r>
        <w:rPr>
          <w:rFonts w:ascii="Microsoft Sans Serif"/>
          <w:spacing w:val="56"/>
          <w:sz w:val="28"/>
        </w:rPr>
        <w:t> </w:t>
      </w:r>
      <w:r>
        <w:rPr>
          <w:rFonts w:ascii="Microsoft Sans Serif"/>
          <w:spacing w:val="-6"/>
          <w:sz w:val="28"/>
        </w:rPr>
        <w:t>A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N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A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LY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S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6"/>
          <w:sz w:val="28"/>
        </w:rPr>
        <w:t>T </w:t>
      </w:r>
      <w:r>
        <w:rPr>
          <w:rFonts w:ascii="Microsoft Sans Serif"/>
          <w:sz w:val="28"/>
        </w:rPr>
        <w:t>T</w:t>
      </w:r>
      <w:r>
        <w:rPr>
          <w:rFonts w:ascii="Microsoft Sans Serif"/>
          <w:spacing w:val="-10"/>
          <w:sz w:val="28"/>
        </w:rPr>
        <w:t> </w:t>
      </w:r>
      <w:r>
        <w:rPr>
          <w:rFonts w:ascii="Microsoft Sans Serif"/>
          <w:sz w:val="28"/>
        </w:rPr>
        <w:t>R A</w:t>
      </w:r>
      <w:r>
        <w:rPr>
          <w:rFonts w:ascii="Microsoft Sans Serif"/>
          <w:spacing w:val="-10"/>
          <w:sz w:val="28"/>
        </w:rPr>
        <w:t> </w:t>
      </w:r>
      <w:r>
        <w:rPr>
          <w:rFonts w:ascii="Microsoft Sans Serif"/>
          <w:sz w:val="28"/>
        </w:rPr>
        <w:t>I</w:t>
      </w:r>
      <w:r>
        <w:rPr>
          <w:rFonts w:ascii="Microsoft Sans Serif"/>
          <w:spacing w:val="-10"/>
          <w:sz w:val="28"/>
        </w:rPr>
        <w:t> </w:t>
      </w:r>
      <w:r>
        <w:rPr>
          <w:rFonts w:ascii="Microsoft Sans Serif"/>
          <w:sz w:val="28"/>
        </w:rPr>
        <w:t>N</w:t>
      </w:r>
      <w:r>
        <w:rPr>
          <w:rFonts w:ascii="Microsoft Sans Serif"/>
          <w:spacing w:val="-10"/>
          <w:sz w:val="28"/>
        </w:rPr>
        <w:t> </w:t>
      </w:r>
      <w:r>
        <w:rPr>
          <w:rFonts w:ascii="Microsoft Sans Serif"/>
          <w:sz w:val="28"/>
        </w:rPr>
        <w:t>E</w:t>
      </w:r>
      <w:r>
        <w:rPr>
          <w:rFonts w:ascii="Microsoft Sans Serif"/>
          <w:spacing w:val="-10"/>
          <w:sz w:val="28"/>
        </w:rPr>
        <w:t> </w:t>
      </w:r>
      <w:r>
        <w:rPr>
          <w:rFonts w:ascii="Microsoft Sans Serif"/>
          <w:sz w:val="28"/>
        </w:rPr>
        <w:t>E</w:t>
      </w:r>
    </w:p>
    <w:p>
      <w:pPr>
        <w:pStyle w:val="BodyText"/>
        <w:spacing w:before="43"/>
        <w:rPr>
          <w:rFonts w:ascii="Microsoft Sans Serif"/>
          <w:sz w:val="20"/>
        </w:rPr>
      </w:pPr>
    </w:p>
    <w:p>
      <w:pPr>
        <w:spacing w:after="0"/>
        <w:rPr>
          <w:rFonts w:ascii="Microsoft Sans Serif"/>
          <w:sz w:val="20"/>
        </w:rPr>
        <w:sectPr>
          <w:type w:val="continuous"/>
          <w:pgSz w:w="11920" w:h="16860"/>
          <w:pgMar w:top="820" w:bottom="280" w:left="400" w:right="420"/>
        </w:sectPr>
      </w:pPr>
    </w:p>
    <w:p>
      <w:pPr>
        <w:pStyle w:val="BodyText"/>
        <w:rPr>
          <w:rFonts w:ascii="Microsoft Sans Serif"/>
          <w:sz w:val="33"/>
        </w:rPr>
      </w:pPr>
    </w:p>
    <w:p>
      <w:pPr>
        <w:pStyle w:val="BodyText"/>
        <w:rPr>
          <w:rFonts w:ascii="Microsoft Sans Serif"/>
          <w:sz w:val="33"/>
        </w:rPr>
      </w:pPr>
    </w:p>
    <w:p>
      <w:pPr>
        <w:pStyle w:val="BodyText"/>
        <w:spacing w:before="268"/>
        <w:rPr>
          <w:rFonts w:ascii="Microsoft Sans Serif"/>
          <w:sz w:val="33"/>
        </w:rPr>
      </w:pPr>
    </w:p>
    <w:p>
      <w:pPr>
        <w:pStyle w:val="Heading1"/>
      </w:pPr>
      <w:r>
        <w:rPr>
          <w:spacing w:val="-4"/>
        </w:rPr>
        <w:t>CONTACT</w:t>
      </w:r>
    </w:p>
    <w:p>
      <w:pPr>
        <w:spacing w:line="261" w:lineRule="auto" w:before="74"/>
        <w:ind w:left="1" w:right="7" w:firstLine="0"/>
        <w:jc w:val="center"/>
        <w:rPr>
          <w:b/>
          <w:sz w:val="18"/>
        </w:rPr>
      </w:pPr>
      <w:r>
        <w:rPr/>
        <w:br w:type="column"/>
      </w:r>
      <w:r>
        <w:rPr>
          <w:b/>
          <w:w w:val="105"/>
          <w:sz w:val="18"/>
        </w:rPr>
        <w:t>financial analyst trainee with hands-on training in financial planning and variance analysis</w:t>
      </w:r>
    </w:p>
    <w:p>
      <w:pPr>
        <w:spacing w:line="278" w:lineRule="auto" w:before="119"/>
        <w:ind w:left="0" w:right="7" w:firstLine="0"/>
        <w:jc w:val="center"/>
        <w:rPr>
          <w:sz w:val="18"/>
        </w:rPr>
      </w:pPr>
      <w:r>
        <w:rPr>
          <w:w w:val="105"/>
          <w:sz w:val="18"/>
        </w:rPr>
        <w:t>Motivated graduate with 1 year of rotational trainee experience in a finance department.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Strong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grasp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budgeting,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forecasting,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internal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reporting.</w:t>
      </w:r>
    </w:p>
    <w:p>
      <w:pPr>
        <w:spacing w:line="192" w:lineRule="exact" w:before="0"/>
        <w:ind w:left="1" w:right="7" w:firstLine="0"/>
        <w:jc w:val="center"/>
        <w:rPr>
          <w:sz w:val="18"/>
        </w:rPr>
      </w:pPr>
      <w:r>
        <w:rPr>
          <w:w w:val="105"/>
          <w:sz w:val="18"/>
        </w:rPr>
        <w:t>Comfortable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presenting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findings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stakeholders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working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cross-</w:t>
      </w:r>
    </w:p>
    <w:p>
      <w:pPr>
        <w:spacing w:before="33"/>
        <w:ind w:left="1" w:right="7" w:firstLine="0"/>
        <w:jc w:val="center"/>
        <w:rPr>
          <w:sz w:val="18"/>
        </w:rPr>
      </w:pPr>
      <w:r>
        <w:rPr>
          <w:spacing w:val="-2"/>
          <w:w w:val="105"/>
          <w:sz w:val="18"/>
        </w:rPr>
        <w:t>functionally.</w:t>
      </w:r>
    </w:p>
    <w:p>
      <w:pPr>
        <w:spacing w:after="0"/>
        <w:jc w:val="center"/>
        <w:rPr>
          <w:sz w:val="18"/>
        </w:rPr>
        <w:sectPr>
          <w:type w:val="continuous"/>
          <w:pgSz w:w="11920" w:h="16860"/>
          <w:pgMar w:top="820" w:bottom="280" w:left="400" w:right="420"/>
          <w:cols w:num="2" w:equalWidth="0">
            <w:col w:w="1709" w:space="2523"/>
            <w:col w:w="6868"/>
          </w:cols>
        </w:sectPr>
      </w:pPr>
    </w:p>
    <w:p>
      <w:pPr>
        <w:pStyle w:val="BodyText"/>
        <w:spacing w:before="2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20" w:bottom="280" w:left="400" w:right="420"/>
        </w:sectPr>
      </w:pPr>
    </w:p>
    <w:p>
      <w:pPr>
        <w:pStyle w:val="BodyText"/>
        <w:spacing w:before="79"/>
        <w:ind w:left="86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34200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6934200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190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5147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38615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1814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5124449"/>
                            <a:ext cx="47625" cy="1009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09650">
                                <a:moveTo>
                                  <a:pt x="47625" y="982497"/>
                                </a:moveTo>
                                <a:lnTo>
                                  <a:pt x="27165" y="962025"/>
                                </a:lnTo>
                                <a:lnTo>
                                  <a:pt x="20472" y="962025"/>
                                </a:lnTo>
                                <a:lnTo>
                                  <a:pt x="0" y="982497"/>
                                </a:lnTo>
                                <a:lnTo>
                                  <a:pt x="0" y="986066"/>
                                </a:lnTo>
                                <a:lnTo>
                                  <a:pt x="0" y="989190"/>
                                </a:lnTo>
                                <a:lnTo>
                                  <a:pt x="20472" y="1009650"/>
                                </a:lnTo>
                                <a:lnTo>
                                  <a:pt x="27165" y="1009650"/>
                                </a:lnTo>
                                <a:lnTo>
                                  <a:pt x="47625" y="989190"/>
                                </a:lnTo>
                                <a:lnTo>
                                  <a:pt x="47625" y="982497"/>
                                </a:lnTo>
                                <a:close/>
                              </a:path>
                              <a:path w="47625" h="100965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009650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1009650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10096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0096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3057524"/>
                            <a:ext cx="46482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19050">
                                <a:moveTo>
                                  <a:pt x="46481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962262" y="4200524"/>
                            <a:ext cx="47625" cy="1381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81125">
                                <a:moveTo>
                                  <a:pt x="47625" y="1353972"/>
                                </a:moveTo>
                                <a:lnTo>
                                  <a:pt x="27165" y="1333500"/>
                                </a:lnTo>
                                <a:lnTo>
                                  <a:pt x="20472" y="1333500"/>
                                </a:lnTo>
                                <a:lnTo>
                                  <a:pt x="0" y="1353972"/>
                                </a:lnTo>
                                <a:lnTo>
                                  <a:pt x="0" y="1357541"/>
                                </a:lnTo>
                                <a:lnTo>
                                  <a:pt x="0" y="1360665"/>
                                </a:lnTo>
                                <a:lnTo>
                                  <a:pt x="20472" y="1381125"/>
                                </a:lnTo>
                                <a:lnTo>
                                  <a:pt x="27165" y="1381125"/>
                                </a:lnTo>
                                <a:lnTo>
                                  <a:pt x="47625" y="1360665"/>
                                </a:lnTo>
                                <a:lnTo>
                                  <a:pt x="47625" y="1353972"/>
                                </a:lnTo>
                                <a:close/>
                              </a:path>
                              <a:path w="47625" h="1381125">
                                <a:moveTo>
                                  <a:pt x="47625" y="1163472"/>
                                </a:moveTo>
                                <a:lnTo>
                                  <a:pt x="27165" y="1143000"/>
                                </a:lnTo>
                                <a:lnTo>
                                  <a:pt x="20472" y="1143000"/>
                                </a:lnTo>
                                <a:lnTo>
                                  <a:pt x="0" y="1163472"/>
                                </a:lnTo>
                                <a:lnTo>
                                  <a:pt x="0" y="1167041"/>
                                </a:lnTo>
                                <a:lnTo>
                                  <a:pt x="0" y="1170165"/>
                                </a:lnTo>
                                <a:lnTo>
                                  <a:pt x="20472" y="1190625"/>
                                </a:lnTo>
                                <a:lnTo>
                                  <a:pt x="27165" y="1190625"/>
                                </a:lnTo>
                                <a:lnTo>
                                  <a:pt x="47625" y="1170165"/>
                                </a:lnTo>
                                <a:lnTo>
                                  <a:pt x="47625" y="1163472"/>
                                </a:lnTo>
                                <a:close/>
                              </a:path>
                              <a:path w="47625" h="1381125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138112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3811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70112" id="docshapegroup1" coordorigin="0,0" coordsize="11415,16860">
                <v:shape style="position:absolute;left:0;top:0;width:4095;height:16860" id="docshape2" coordorigin="0,0" coordsize="4095,16860" path="m4095,0l0,0,0,10920,0,16860,4095,16860,4095,10920,4095,0xe" filled="true" fillcolor="#ca9cb4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5" o:title=""/>
                </v:shape>
                <v:shape style="position:absolute;left:780;top:5025;width:317;height:317" type="#_x0000_t75" id="docshape4" stroked="false">
                  <v:imagedata r:id="rId6" o:title=""/>
                </v:shape>
                <v:shape style="position:absolute;left:800;top:5535;width:275;height:317" type="#_x0000_t75" id="docshape5" stroked="false">
                  <v:imagedata r:id="rId7" o:title=""/>
                </v:shape>
                <v:shape style="position:absolute;left:780;top:6081;width:317;height:274" type="#_x0000_t75" id="docshape6" stroked="false">
                  <v:imagedata r:id="rId8" o:title=""/>
                </v:shape>
                <v:shape style="position:absolute;left:781;top:6585;width:315;height:317" type="#_x0000_t75" id="docshape7" stroked="false">
                  <v:imagedata r:id="rId9" o:title=""/>
                </v:shape>
                <v:shape style="position:absolute;left:779;top:8070;width:75;height:1590" id="docshape8" coordorigin="780,8070" coordsize="75,1590" path="m855,9617l854,9612,850,9603,848,9599,841,9592,837,9590,828,9586,823,9585,812,9585,807,9586,798,9590,794,9592,787,9599,785,9603,781,9612,780,9617,780,9623,780,9628,781,9633,785,9642,787,9646,794,9653,798,9655,807,9659,812,9660,823,9660,828,9659,837,9655,841,9653,848,9646,850,9642,854,9633,855,9628,855,9617xm855,9317l854,9312,850,9303,848,9299,841,9292,837,9290,828,9286,823,9285,812,9285,807,9286,798,9290,794,9292,787,9299,785,9303,781,9312,780,9317,780,9323,780,9328,781,9333,785,9342,787,9346,794,9353,798,9355,807,9359,812,9360,823,9360,828,9359,837,9355,841,9353,848,9346,850,9342,854,9333,855,9328,855,9317xm855,9017l854,9012,850,9003,848,8999,841,8992,837,8990,828,8986,823,8985,812,8985,807,8986,798,8990,794,8992,787,8999,785,9003,781,9012,780,9017,780,9023,780,9028,781,9033,785,9042,787,9046,794,9053,798,9055,807,9059,812,9060,823,9060,828,9059,837,9055,841,9053,848,9046,850,9042,854,9033,855,9028,855,9017xm855,8702l854,8697,850,8688,848,8684,841,8677,837,8675,828,8671,823,8670,812,8670,807,8671,798,8675,794,8677,787,8684,785,8688,781,8697,780,8702,780,8708,780,8713,781,8718,785,8727,787,8731,794,8738,798,8740,807,8744,812,8745,823,8745,828,8744,837,8740,841,8738,848,8731,850,8727,854,8718,855,8713,855,8702xm855,8402l854,8397,850,8388,848,8384,841,8377,837,8375,828,8371,823,8370,812,8370,807,8371,798,8375,794,8377,787,8384,785,8388,781,8397,780,8402,780,8408,780,8413,781,8418,785,8427,787,8431,794,8438,798,8440,807,8444,812,8445,823,8445,828,8444,837,8440,841,8438,848,8431,850,8427,854,8418,855,8413,855,8402xm855,8102l854,8097,850,8088,848,8084,841,8077,837,8075,828,8071,823,8070,812,8070,807,8071,798,8075,794,8077,787,8084,785,8088,781,8097,780,8102,780,8108,780,8113,781,8118,785,8127,787,8131,794,8138,798,8140,807,8144,812,8145,823,8145,828,8144,837,8140,841,8138,848,8131,850,8127,854,8118,855,8113,855,8102xe" filled="true" fillcolor="#000000" stroked="false">
                  <v:path arrowok="t"/>
                  <v:fill type="solid"/>
                </v:shape>
                <v:rect style="position:absolute;left:4095;top:4815;width:7320;height:30" id="docshape9" filled="true" fillcolor="#ca9cb4" stroked="false">
                  <v:fill type="solid"/>
                </v:rect>
                <v:shape style="position:absolute;left:4664;top:6615;width:75;height:2175" id="docshape10" coordorigin="4665,6615" coordsize="75,2175" path="m4740,8747l4739,8742,4735,8733,4733,8729,4726,8722,4722,8720,4713,8716,4708,8715,4697,8715,4692,8716,4683,8720,4679,8722,4672,8729,4670,8733,4666,8742,4665,8747,4665,8753,4665,8758,4666,8763,4670,8772,4672,8776,4679,8783,4683,8785,4692,8789,4697,8790,4708,8790,4713,8789,4722,8785,4726,8783,4733,8776,4735,8772,4739,8763,4740,8758,4740,8747xm4740,8447l4739,8442,4735,8433,4733,8429,4726,8422,4722,8420,4713,8416,4708,8415,4697,8415,4692,8416,4683,8420,4679,8422,4672,8429,4670,8433,4666,8442,4665,8447,4665,8453,4665,8458,4666,8463,4670,8472,4672,8476,4679,8483,4683,8485,4692,8489,4697,8490,4708,8490,4713,8489,4722,8485,4726,8483,4733,8476,4735,8472,4739,8463,4740,8458,4740,8447xm4740,7247l4739,7242,4735,7233,4733,7229,4726,7222,4722,7220,4713,7216,4708,7215,4697,7215,4692,7216,4683,7220,4679,7222,4672,7229,4670,7233,4666,7242,4665,7247,4665,7253,4665,7258,4666,7263,4670,7272,4672,7276,4679,7283,4683,7285,4692,7289,4697,7290,4708,7290,4713,7289,4722,7285,4726,7283,4733,7276,4735,7272,4739,7263,4740,7258,4740,7247xm4740,6947l4739,6942,4735,6933,4733,6929,4726,6922,4722,6920,4713,6916,4708,6915,4697,6915,4692,6916,4683,6920,4679,6922,4672,6929,4670,6933,4666,6942,4665,6947,4665,6953,4665,6958,4666,6963,4670,6972,4672,6976,4679,6983,4683,6985,4692,6989,4697,6990,4708,6990,4713,6989,4722,6985,4726,6983,4733,6976,4735,6972,4739,6963,4740,6958,4740,6947xm4740,6647l4739,6642,4735,6633,4733,6629,4726,6622,4722,6620,4713,6616,4708,6615,4697,6615,4692,6616,4683,6620,4679,6622,4672,6629,4670,6633,4666,6642,4665,6647,4665,6653,4665,6658,4666,6663,4670,6672,4672,6676,4679,6683,4683,6685,4692,6689,4697,6690,4708,6690,4713,6689,4722,6685,4726,6683,4733,6676,4735,6672,4739,6663,4740,6658,4740,664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(123)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157"/>
      </w:pPr>
    </w:p>
    <w:p>
      <w:pPr>
        <w:pStyle w:val="BodyText"/>
        <w:spacing w:line="686" w:lineRule="auto"/>
        <w:ind w:left="864"/>
      </w:pPr>
      <w:hyperlink r:id="rId10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LinkedIn</w:t>
      </w:r>
    </w:p>
    <w:p>
      <w:pPr>
        <w:pStyle w:val="BodyText"/>
        <w:spacing w:line="167" w:lineRule="exact"/>
        <w:ind w:left="864"/>
      </w:pPr>
      <w:r>
        <w:rPr>
          <w:spacing w:val="-2"/>
          <w:w w:val="105"/>
        </w:rPr>
        <w:t>City,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ST</w:t>
      </w:r>
      <w:r>
        <w:rPr>
          <w:spacing w:val="-7"/>
          <w:w w:val="105"/>
        </w:rPr>
        <w:t> </w:t>
      </w:r>
      <w:r>
        <w:rPr>
          <w:spacing w:val="-5"/>
          <w:w w:val="105"/>
        </w:rPr>
        <w:t>123</w:t>
      </w:r>
    </w:p>
    <w:p>
      <w:pPr>
        <w:pStyle w:val="BodyText"/>
      </w:pPr>
    </w:p>
    <w:p>
      <w:pPr>
        <w:pStyle w:val="BodyText"/>
        <w:spacing w:before="173"/>
      </w:pPr>
    </w:p>
    <w:p>
      <w:pPr>
        <w:pStyle w:val="Heading1"/>
        <w:spacing w:before="1"/>
      </w:pPr>
      <w:r>
        <w:rPr>
          <w:spacing w:val="-8"/>
        </w:rPr>
        <w:t>KEY</w:t>
      </w:r>
      <w:r>
        <w:rPr>
          <w:spacing w:val="-14"/>
        </w:rPr>
        <w:t> </w:t>
      </w:r>
      <w:r>
        <w:rPr>
          <w:spacing w:val="-2"/>
        </w:rPr>
        <w:t>SKILLS</w:t>
      </w:r>
    </w:p>
    <w:p>
      <w:pPr>
        <w:pStyle w:val="BodyText"/>
        <w:spacing w:before="260"/>
        <w:ind w:left="678"/>
      </w:pPr>
      <w:r>
        <w:rPr>
          <w:w w:val="105"/>
        </w:rPr>
        <w:t>Budget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analysis</w:t>
      </w:r>
    </w:p>
    <w:p>
      <w:pPr>
        <w:pStyle w:val="BodyText"/>
        <w:spacing w:line="400" w:lineRule="auto" w:before="116"/>
        <w:ind w:left="678"/>
      </w:pPr>
      <w:r>
        <w:rPr>
          <w:spacing w:val="-2"/>
          <w:w w:val="105"/>
        </w:rPr>
        <w:t>Cross-functional reporting </w:t>
      </w:r>
      <w:r>
        <w:rPr>
          <w:w w:val="105"/>
        </w:rPr>
        <w:t>Excel pivot tables </w:t>
      </w:r>
      <w:r>
        <w:rPr>
          <w:spacing w:val="-2"/>
          <w:w w:val="105"/>
        </w:rPr>
        <w:t>Forecasting</w:t>
      </w:r>
    </w:p>
    <w:p>
      <w:pPr>
        <w:pStyle w:val="BodyText"/>
        <w:spacing w:line="391" w:lineRule="auto"/>
        <w:ind w:left="678"/>
      </w:pPr>
      <w:r>
        <w:rPr>
          <w:spacing w:val="-2"/>
          <w:w w:val="105"/>
        </w:rPr>
        <w:t>Presentation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building </w:t>
      </w:r>
      <w:r>
        <w:rPr>
          <w:w w:val="105"/>
        </w:rPr>
        <w:t>Variance tracking</w:t>
      </w:r>
    </w:p>
    <w:p>
      <w:pPr>
        <w:pStyle w:val="Heading1"/>
        <w:spacing w:before="159"/>
      </w:pPr>
      <w:r>
        <w:rPr>
          <w:b w:val="0"/>
        </w:rPr>
        <w:br w:type="column"/>
      </w:r>
      <w:r>
        <w:rPr>
          <w:spacing w:val="-8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spacing w:line="278" w:lineRule="auto" w:before="272"/>
        <w:ind w:left="102" w:right="311" w:firstLine="0"/>
        <w:jc w:val="left"/>
        <w:rPr>
          <w:sz w:val="18"/>
        </w:rPr>
      </w:pPr>
      <w:r>
        <w:rPr>
          <w:spacing w:val="-2"/>
          <w:w w:val="105"/>
          <w:sz w:val="18"/>
        </w:rPr>
        <w:t>Financial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Analyst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Trainee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|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Zion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Financial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Services,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Salt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Lake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City,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UT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|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August </w:t>
      </w:r>
      <w:r>
        <w:rPr>
          <w:spacing w:val="-4"/>
          <w:w w:val="105"/>
          <w:sz w:val="18"/>
        </w:rPr>
        <w:t>2023</w:t>
      </w:r>
    </w:p>
    <w:p>
      <w:pPr>
        <w:pStyle w:val="BodyText"/>
        <w:spacing w:before="51"/>
        <w:rPr>
          <w:sz w:val="18"/>
        </w:rPr>
      </w:pPr>
    </w:p>
    <w:p>
      <w:pPr>
        <w:pStyle w:val="BodyText"/>
        <w:ind w:left="641"/>
      </w:pPr>
      <w:r>
        <w:rPr>
          <w:w w:val="105"/>
        </w:rPr>
        <w:t>Completed</w:t>
      </w:r>
      <w:r>
        <w:rPr>
          <w:spacing w:val="-9"/>
          <w:w w:val="105"/>
        </w:rPr>
        <w:t> </w:t>
      </w:r>
      <w:r>
        <w:rPr>
          <w:w w:val="105"/>
        </w:rPr>
        <w:t>three-month</w:t>
      </w:r>
      <w:r>
        <w:rPr>
          <w:spacing w:val="-9"/>
          <w:w w:val="105"/>
        </w:rPr>
        <w:t> </w:t>
      </w:r>
      <w:r>
        <w:rPr>
          <w:w w:val="105"/>
        </w:rPr>
        <w:t>rotations</w:t>
      </w:r>
      <w:r>
        <w:rPr>
          <w:spacing w:val="-8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w w:val="105"/>
        </w:rPr>
        <w:t>FP&amp;A,</w:t>
      </w:r>
      <w:r>
        <w:rPr>
          <w:spacing w:val="-9"/>
          <w:w w:val="105"/>
        </w:rPr>
        <w:t> </w:t>
      </w:r>
      <w:r>
        <w:rPr>
          <w:w w:val="105"/>
        </w:rPr>
        <w:t>reporting,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operations</w:t>
      </w:r>
    </w:p>
    <w:p>
      <w:pPr>
        <w:pStyle w:val="BodyText"/>
        <w:spacing w:line="391" w:lineRule="auto" w:before="116"/>
        <w:ind w:left="641" w:right="311"/>
      </w:pPr>
      <w:r>
        <w:rPr>
          <w:w w:val="105"/>
        </w:rPr>
        <w:t>Helped develop forecasting models that projected 6% annual savings in operations Built internal slide decks and presented performance metrics to senior managers</w:t>
      </w:r>
    </w:p>
    <w:p>
      <w:pPr>
        <w:spacing w:line="278" w:lineRule="auto" w:before="162"/>
        <w:ind w:left="102" w:right="311" w:firstLine="0"/>
        <w:jc w:val="left"/>
        <w:rPr>
          <w:sz w:val="18"/>
        </w:rPr>
      </w:pPr>
      <w:r>
        <w:rPr>
          <w:w w:val="105"/>
          <w:sz w:val="18"/>
        </w:rPr>
        <w:t>Finance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University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Utah,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Financial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Aid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Ofﬁce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September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2022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– May 2023</w:t>
      </w:r>
    </w:p>
    <w:p>
      <w:pPr>
        <w:pStyle w:val="BodyText"/>
        <w:spacing w:before="51"/>
        <w:rPr>
          <w:sz w:val="18"/>
        </w:rPr>
      </w:pPr>
    </w:p>
    <w:p>
      <w:pPr>
        <w:pStyle w:val="BodyText"/>
        <w:spacing w:line="391" w:lineRule="auto"/>
        <w:ind w:left="641" w:right="699"/>
      </w:pPr>
      <w:r>
        <w:rPr>
          <w:w w:val="105"/>
        </w:rPr>
        <w:t>Managed ﬁnancial documents and supported reconciliation for student grants Tracked budget allocations and escalated irregularities in reporting</w:t>
      </w:r>
    </w:p>
    <w:p>
      <w:pPr>
        <w:pStyle w:val="BodyText"/>
        <w:spacing w:before="32"/>
      </w:pPr>
    </w:p>
    <w:p>
      <w:pPr>
        <w:pStyle w:val="Heading1"/>
      </w:pPr>
      <w:r>
        <w:rPr>
          <w:spacing w:val="-2"/>
        </w:rPr>
        <w:t>EDUCATION</w:t>
      </w:r>
    </w:p>
    <w:p>
      <w:pPr>
        <w:spacing w:before="271"/>
        <w:ind w:left="102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Bachelor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of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Science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(B.S.)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in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Finance</w:t>
      </w:r>
    </w:p>
    <w:p>
      <w:pPr>
        <w:pStyle w:val="BodyText"/>
        <w:spacing w:before="22"/>
        <w:ind w:left="102"/>
      </w:pPr>
      <w:r>
        <w:rPr>
          <w:w w:val="105"/>
        </w:rPr>
        <w:t>University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Utah,</w:t>
      </w:r>
      <w:r>
        <w:rPr>
          <w:spacing w:val="-10"/>
          <w:w w:val="105"/>
        </w:rPr>
        <w:t> </w:t>
      </w:r>
      <w:r>
        <w:rPr>
          <w:w w:val="105"/>
        </w:rPr>
        <w:t>Salt</w:t>
      </w:r>
      <w:r>
        <w:rPr>
          <w:spacing w:val="-11"/>
          <w:w w:val="105"/>
        </w:rPr>
        <w:t> </w:t>
      </w:r>
      <w:r>
        <w:rPr>
          <w:w w:val="105"/>
        </w:rPr>
        <w:t>Lake</w:t>
      </w:r>
      <w:r>
        <w:rPr>
          <w:spacing w:val="-11"/>
          <w:w w:val="105"/>
        </w:rPr>
        <w:t> </w:t>
      </w:r>
      <w:r>
        <w:rPr>
          <w:w w:val="105"/>
        </w:rPr>
        <w:t>City,</w:t>
      </w:r>
      <w:r>
        <w:rPr>
          <w:spacing w:val="-10"/>
          <w:w w:val="105"/>
        </w:rPr>
        <w:t> </w:t>
      </w:r>
      <w:r>
        <w:rPr>
          <w:w w:val="105"/>
        </w:rPr>
        <w:t>UT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May</w:t>
      </w:r>
      <w:r>
        <w:rPr>
          <w:spacing w:val="-10"/>
          <w:w w:val="105"/>
        </w:rPr>
        <w:t> </w:t>
      </w:r>
      <w:r>
        <w:rPr>
          <w:spacing w:val="-4"/>
          <w:w w:val="105"/>
        </w:rPr>
        <w:t>2023</w:t>
      </w:r>
    </w:p>
    <w:sectPr>
      <w:type w:val="continuous"/>
      <w:pgSz w:w="11920" w:h="16860"/>
      <w:pgMar w:top="820" w:bottom="280" w:left="400" w:right="420"/>
      <w:cols w:num="2" w:equalWidth="0">
        <w:col w:w="2635" w:space="1290"/>
        <w:col w:w="717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2025-11-27T12:52:06Z</dcterms:created>
  <dcterms:modified xsi:type="dcterms:W3CDTF">2025-11-27T12:52:06Z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