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Heading1"/>
        <w:spacing w:before="154"/>
        <w:ind w:left="553"/>
      </w:pPr>
      <w:r>
        <w:rPr>
          <w:color w:val="FFFFFF"/>
        </w:rPr>
        <w:t>Salesforce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Consultant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Salesforce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consultant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client-focused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CRM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businesses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retail,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finance. Proficient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tailoring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Salesforce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clouds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specific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goals,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full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lifecycle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implementations,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end- users to maximize platform ROI.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0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567-</w:t>
      </w:r>
      <w:r>
        <w:rPr>
          <w:color w:val="424242"/>
          <w:spacing w:val="-4"/>
        </w:rPr>
        <w:t>8901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61" w:lineRule="auto"/>
        <w:ind w:left="907" w:right="26"/>
      </w:pPr>
      <w:hyperlink r:id="rId5">
        <w:r>
          <w:rPr>
            <w:color w:val="424242"/>
            <w:spacing w:val="-2"/>
          </w:rPr>
          <w:t>cameron.moore@email.co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196"/>
      </w:pPr>
    </w:p>
    <w:p>
      <w:pPr>
        <w:pStyle w:val="BodyText"/>
        <w:spacing w:before="1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spacing w:before="1"/>
        <w:ind w:left="907"/>
      </w:pPr>
      <w:r>
        <w:rPr>
          <w:color w:val="424242"/>
        </w:rPr>
        <w:t>Seattle,</w:t>
      </w:r>
      <w:r>
        <w:rPr>
          <w:color w:val="424242"/>
          <w:spacing w:val="12"/>
        </w:rPr>
        <w:t> </w:t>
      </w:r>
      <w:r>
        <w:rPr>
          <w:color w:val="424242"/>
          <w:spacing w:val="-5"/>
        </w:rPr>
        <w:t>WA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SALESFORCE</w:t>
      </w:r>
      <w:r>
        <w:rPr>
          <w:spacing w:val="-3"/>
          <w:w w:val="105"/>
        </w:rPr>
        <w:t> </w:t>
      </w:r>
      <w:r>
        <w:rPr>
          <w:w w:val="105"/>
        </w:rPr>
        <w:t>CONSULTANT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ELEVATE</w:t>
      </w:r>
      <w:r>
        <w:rPr>
          <w:spacing w:val="-3"/>
          <w:w w:val="105"/>
        </w:rPr>
        <w:t> </w:t>
      </w:r>
      <w:r>
        <w:rPr>
          <w:w w:val="105"/>
        </w:rPr>
        <w:t>CRM</w:t>
      </w:r>
      <w:r>
        <w:rPr>
          <w:spacing w:val="-3"/>
          <w:w w:val="105"/>
        </w:rPr>
        <w:t> </w:t>
      </w:r>
      <w:r>
        <w:rPr>
          <w:w w:val="105"/>
        </w:rPr>
        <w:t>CONSULTING</w:t>
      </w:r>
      <w:r>
        <w:rPr>
          <w:spacing w:val="-3"/>
          <w:w w:val="105"/>
        </w:rPr>
        <w:t> </w:t>
      </w:r>
      <w:r>
        <w:rPr>
          <w:w w:val="105"/>
        </w:rPr>
        <w:t>,</w:t>
      </w:r>
      <w:r>
        <w:rPr>
          <w:spacing w:val="-2"/>
          <w:w w:val="105"/>
        </w:rPr>
        <w:t> </w:t>
      </w:r>
      <w:r>
        <w:rPr>
          <w:w w:val="105"/>
        </w:rPr>
        <w:t>SEATTLE, </w:t>
      </w:r>
      <w:r>
        <w:rPr>
          <w:spacing w:val="-6"/>
          <w:w w:val="105"/>
        </w:rPr>
        <w:t>WA</w:t>
      </w:r>
    </w:p>
    <w:p>
      <w:pPr>
        <w:pStyle w:val="BodyText"/>
        <w:spacing w:before="8"/>
        <w:ind w:left="330"/>
      </w:pPr>
      <w:r>
        <w:rPr>
          <w:w w:val="105"/>
        </w:rPr>
        <w:t>AUGUST</w:t>
      </w:r>
      <w:r>
        <w:rPr>
          <w:spacing w:val="2"/>
          <w:w w:val="105"/>
        </w:rPr>
        <w:t> </w:t>
      </w:r>
      <w:r>
        <w:rPr>
          <w:w w:val="105"/>
        </w:rPr>
        <w:t>2020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4"/>
      </w:pPr>
    </w:p>
    <w:p>
      <w:pPr>
        <w:pStyle w:val="ListParagraph"/>
        <w:numPr>
          <w:ilvl w:val="0"/>
          <w:numId w:val="1"/>
        </w:numPr>
        <w:tabs>
          <w:tab w:pos="849" w:val="left" w:leader="none"/>
          <w:tab w:pos="851" w:val="left" w:leader="none"/>
        </w:tabs>
        <w:spacing w:line="189" w:lineRule="auto" w:before="0" w:after="0"/>
        <w:ind w:left="851" w:right="151" w:hanging="298"/>
        <w:jc w:val="left"/>
        <w:rPr>
          <w:sz w:val="18"/>
        </w:rPr>
      </w:pPr>
      <w:r>
        <w:rPr>
          <w:w w:val="105"/>
          <w:sz w:val="18"/>
        </w:rPr>
        <w:t>Delivered 12 end-to-end Salesforce implementations, each completed on-time and within budget with an average satisfaction score of 4.9/5</w:t>
      </w:r>
    </w:p>
    <w:p>
      <w:pPr>
        <w:pStyle w:val="ListParagraph"/>
        <w:numPr>
          <w:ilvl w:val="0"/>
          <w:numId w:val="1"/>
        </w:numPr>
        <w:tabs>
          <w:tab w:pos="849" w:val="left" w:leader="none"/>
          <w:tab w:pos="851" w:val="left" w:leader="none"/>
        </w:tabs>
        <w:spacing w:line="201" w:lineRule="auto" w:before="98" w:after="0"/>
        <w:ind w:left="851" w:right="134" w:hanging="298"/>
        <w:jc w:val="left"/>
        <w:rPr>
          <w:sz w:val="18"/>
        </w:rPr>
      </w:pPr>
      <w:r>
        <w:rPr>
          <w:w w:val="105"/>
          <w:sz w:val="18"/>
        </w:rPr>
        <w:t>Configured Sales and Service Cloud to align with business processes, reducing lead response times by 55%</w:t>
      </w:r>
    </w:p>
    <w:p>
      <w:pPr>
        <w:pStyle w:val="ListParagraph"/>
        <w:numPr>
          <w:ilvl w:val="0"/>
          <w:numId w:val="1"/>
        </w:numPr>
        <w:tabs>
          <w:tab w:pos="849" w:val="left" w:leader="none"/>
          <w:tab w:pos="851" w:val="left" w:leader="none"/>
        </w:tabs>
        <w:spacing w:line="201" w:lineRule="auto" w:before="82" w:after="0"/>
        <w:ind w:left="851" w:right="369" w:hanging="298"/>
        <w:jc w:val="left"/>
        <w:rPr>
          <w:sz w:val="18"/>
        </w:rPr>
      </w:pPr>
      <w:r>
        <w:rPr>
          <w:w w:val="105"/>
          <w:sz w:val="18"/>
        </w:rPr>
        <w:t>Led discovery workshops and built user stories to drive customized builds and stakeholder alignment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800"/>
          <w:cols w:num="2" w:equalWidth="0">
            <w:col w:w="3130" w:space="627"/>
            <w:col w:w="7043"/>
          </w:cols>
        </w:sectPr>
      </w:pPr>
    </w:p>
    <w:p>
      <w:pPr>
        <w:pStyle w:val="BodyText"/>
        <w:spacing w:before="6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00"/>
        </w:sectPr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148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  <w:spacing w:line="268" w:lineRule="auto" w:before="152"/>
        <w:ind w:left="107"/>
      </w:pPr>
      <w:r>
        <w:rPr/>
        <w:br w:type="column"/>
      </w:r>
      <w:r>
        <w:rPr>
          <w:w w:val="105"/>
        </w:rPr>
        <w:t>SALESFORCE DEVELOPER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RAINIER INSURANCE GROUP , PROVIDENCE, RI</w:t>
      </w:r>
    </w:p>
    <w:p>
      <w:pPr>
        <w:pStyle w:val="BodyText"/>
        <w:spacing w:line="200" w:lineRule="exact"/>
        <w:ind w:left="107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2017</w:t>
      </w:r>
      <w:r>
        <w:rPr>
          <w:spacing w:val="-2"/>
          <w:w w:val="105"/>
        </w:rPr>
        <w:t> </w:t>
      </w:r>
      <w:r>
        <w:rPr>
          <w:w w:val="105"/>
        </w:rPr>
        <w:t>–</w:t>
      </w:r>
      <w:r>
        <w:rPr>
          <w:spacing w:val="-2"/>
          <w:w w:val="105"/>
        </w:rPr>
        <w:t> </w:t>
      </w:r>
      <w:r>
        <w:rPr>
          <w:w w:val="105"/>
        </w:rPr>
        <w:t>JULY</w:t>
      </w:r>
      <w:r>
        <w:rPr>
          <w:spacing w:val="-4"/>
          <w:w w:val="105"/>
        </w:rPr>
        <w:t> 2020</w:t>
      </w:r>
    </w:p>
    <w:p>
      <w:pPr>
        <w:spacing w:after="0" w:line="200" w:lineRule="exact"/>
        <w:sectPr>
          <w:type w:val="continuous"/>
          <w:pgSz w:w="11920" w:h="16860"/>
          <w:pgMar w:top="580" w:bottom="280" w:left="320" w:right="800"/>
          <w:cols w:num="2" w:equalWidth="0">
            <w:col w:w="2094" w:space="1886"/>
            <w:col w:w="682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CRM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End-user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Salesforce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Cloud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Salesforce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Cloud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User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Workflow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201" w:lineRule="auto" w:before="18" w:after="0"/>
        <w:ind w:left="516" w:right="797" w:hanging="298"/>
        <w:jc w:val="left"/>
        <w:rPr>
          <w:sz w:val="18"/>
        </w:rPr>
      </w:pPr>
      <w:r>
        <w:rPr>
          <w:w w:val="105"/>
          <w:sz w:val="18"/>
        </w:rPr>
        <w:t>User stories and </w:t>
      </w:r>
      <w:r>
        <w:rPr>
          <w:spacing w:val="-2"/>
          <w:w w:val="105"/>
          <w:sz w:val="18"/>
        </w:rPr>
        <w:t>documentation</w:t>
      </w:r>
    </w:p>
    <w:p>
      <w:pPr>
        <w:spacing w:line="240" w:lineRule="auto" w:before="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2" w:val="left" w:leader="none"/>
        </w:tabs>
        <w:spacing w:line="189" w:lineRule="auto" w:before="1" w:after="0"/>
        <w:ind w:left="962" w:right="175" w:hanging="298"/>
        <w:jc w:val="left"/>
        <w:rPr>
          <w:sz w:val="18"/>
        </w:rPr>
      </w:pPr>
      <w:r>
        <w:rPr>
          <w:w w:val="105"/>
          <w:sz w:val="18"/>
        </w:rPr>
        <w:t>Translated business needs into technical specs and collaborated with developers to deliver scalable Salesforce solutions</w:t>
      </w: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2" w:val="left" w:leader="none"/>
        </w:tabs>
        <w:spacing w:line="189" w:lineRule="auto" w:before="109" w:after="0"/>
        <w:ind w:left="962" w:right="220" w:hanging="298"/>
        <w:jc w:val="left"/>
        <w:rPr>
          <w:sz w:val="18"/>
        </w:rPr>
      </w:pPr>
      <w:r>
        <w:rPr>
          <w:w w:val="105"/>
          <w:sz w:val="18"/>
        </w:rPr>
        <w:t>Spearheaded user adoption initiatives that increased active logins by 42% within three months</w:t>
      </w:r>
    </w:p>
    <w:p>
      <w:pPr>
        <w:pStyle w:val="ListParagraph"/>
        <w:numPr>
          <w:ilvl w:val="1"/>
          <w:numId w:val="2"/>
        </w:numPr>
        <w:tabs>
          <w:tab w:pos="960" w:val="left" w:leader="none"/>
          <w:tab w:pos="962" w:val="left" w:leader="none"/>
        </w:tabs>
        <w:spacing w:line="201" w:lineRule="auto" w:before="98" w:after="0"/>
        <w:ind w:left="962" w:right="298" w:hanging="298"/>
        <w:jc w:val="left"/>
        <w:rPr>
          <w:sz w:val="18"/>
        </w:rPr>
      </w:pPr>
      <w:r>
        <w:rPr>
          <w:w w:val="105"/>
          <w:sz w:val="18"/>
        </w:rPr>
        <w:t>Analyzed customer journey data to recommend CRM enhancements that contributed to a 25% increase in retention</w:t>
      </w:r>
    </w:p>
    <w:p>
      <w:pPr>
        <w:pStyle w:val="BodyText"/>
        <w:spacing w:before="180"/>
      </w:pPr>
    </w:p>
    <w:p>
      <w:pPr>
        <w:pStyle w:val="Heading1"/>
        <w:spacing w:before="0"/>
        <w:ind w:left="219"/>
      </w:pPr>
      <w:r>
        <w:rPr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320" w:right="800"/>
          <w:cols w:num="2" w:equalWidth="0">
            <w:col w:w="2736" w:space="909"/>
            <w:col w:w="7155"/>
          </w:cols>
        </w:sectPr>
      </w:pPr>
    </w:p>
    <w:p>
      <w:pPr>
        <w:pStyle w:val="BodyText"/>
        <w:spacing w:before="11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580" w:bottom="280" w:left="320" w:right="800"/>
        </w:sectPr>
      </w:pPr>
    </w:p>
    <w:p>
      <w:pPr>
        <w:spacing w:before="129"/>
        <w:ind w:left="107" w:right="0" w:firstLine="0"/>
        <w:jc w:val="left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743949"/>
                            <a:ext cx="247650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1962150">
                                <a:moveTo>
                                  <a:pt x="0" y="1962149"/>
                                </a:moveTo>
                                <a:lnTo>
                                  <a:pt x="2476499" y="19621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743949"/>
                            <a:ext cx="95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62150">
                                <a:moveTo>
                                  <a:pt x="0" y="1962149"/>
                                </a:moveTo>
                                <a:lnTo>
                                  <a:pt x="9524" y="1962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67475">
                                <a:moveTo>
                                  <a:pt x="9524" y="6467474"/>
                                </a:moveTo>
                                <a:lnTo>
                                  <a:pt x="0" y="6467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6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67475">
                                <a:moveTo>
                                  <a:pt x="2466974" y="6467474"/>
                                </a:moveTo>
                                <a:lnTo>
                                  <a:pt x="0" y="64674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6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520" id="docshapegroup1" coordorigin="0,0" coordsize="11919,16860">
                <v:rect style="position:absolute;left:0;top:13770;width:3900;height:3090" id="docshape2" filled="true" fillcolor="#915211" stroked="false">
                  <v:fill opacity="32899f" type="solid"/>
                </v:rect>
                <v:rect style="position:absolute;left:3885;top:13770;width:15;height:3090" id="docshape3" filled="true" fillcolor="#000000" stroked="false">
                  <v:fill type="solid"/>
                </v:rect>
                <v:rect style="position:absolute;left:0;top:0;width:11919;height:3585" id="docshape4" filled="true" fillcolor="#915211" stroked="false">
                  <v:fill type="solid"/>
                </v:rect>
                <v:rect style="position:absolute;left:3885;top:3585;width:15;height:10185" id="docshape5" filled="true" fillcolor="#000000" stroked="false">
                  <v:fill type="solid"/>
                </v:rect>
                <v:rect style="position:absolute;left:0;top:3585;width:3885;height:10185" id="docshape6" filled="true" fillcolor="#915211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915211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915211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00000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915211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00000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915211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00000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spacing w:val="-2"/>
          <w:sz w:val="29"/>
        </w:rPr>
        <w:t>EDUCATION</w:t>
      </w:r>
    </w:p>
    <w:p>
      <w:pPr>
        <w:pStyle w:val="BodyText"/>
        <w:spacing w:line="268" w:lineRule="auto" w:before="220"/>
        <w:ind w:left="219" w:right="38"/>
      </w:pPr>
      <w:r>
        <w:rPr>
          <w:w w:val="105"/>
        </w:rPr>
        <w:t>Bachelor of Business Administration (B.B.A.) in Information Systems</w:t>
      </w:r>
    </w:p>
    <w:p>
      <w:pPr>
        <w:pStyle w:val="BodyText"/>
        <w:spacing w:line="278" w:lineRule="auto" w:before="10"/>
        <w:ind w:left="219"/>
      </w:pPr>
      <w:r>
        <w:rPr>
          <w:w w:val="105"/>
        </w:rPr>
        <w:t>University of Washington , Seattle, WA, May 2017</w:t>
      </w:r>
    </w:p>
    <w:p>
      <w:pPr>
        <w:pStyle w:val="ListParagraph"/>
        <w:numPr>
          <w:ilvl w:val="0"/>
          <w:numId w:val="3"/>
        </w:numPr>
        <w:tabs>
          <w:tab w:pos="403" w:val="left" w:leader="none"/>
        </w:tabs>
        <w:spacing w:line="343" w:lineRule="exact" w:before="101" w:after="0"/>
        <w:ind w:left="4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Salesforce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Consultant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Salesforce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October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0"/>
          <w:numId w:val="3"/>
        </w:numPr>
        <w:tabs>
          <w:tab w:pos="403" w:val="left" w:leader="none"/>
        </w:tabs>
        <w:spacing w:line="343" w:lineRule="exact" w:before="0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Salesforce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Salesforce,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580" w:bottom="280" w:left="320" w:right="800"/>
      <w:cols w:num="2" w:equalWidth="0">
        <w:col w:w="3210" w:space="770"/>
        <w:col w:w="68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3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05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moore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2025-11-07T16:02:57Z</dcterms:created>
  <dcterms:modified xsi:type="dcterms:W3CDTF">2025-11-07T16:02:57Z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