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4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0" w:right="100"/>
        </w:sectPr>
      </w:pPr>
    </w:p>
    <w:p>
      <w:pPr>
        <w:pStyle w:val="BodyText"/>
        <w:spacing w:before="26"/>
        <w:rPr>
          <w:rFonts w:ascii="Times New Roman"/>
          <w:sz w:val="5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97A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97A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38137" y="3086099"/>
                            <a:ext cx="1076325" cy="3200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3200400">
                                <a:moveTo>
                                  <a:pt x="47625" y="3173247"/>
                                </a:moveTo>
                                <a:lnTo>
                                  <a:pt x="27165" y="3152775"/>
                                </a:lnTo>
                                <a:lnTo>
                                  <a:pt x="20472" y="3152775"/>
                                </a:lnTo>
                                <a:lnTo>
                                  <a:pt x="0" y="3173247"/>
                                </a:lnTo>
                                <a:lnTo>
                                  <a:pt x="0" y="3176816"/>
                                </a:lnTo>
                                <a:lnTo>
                                  <a:pt x="0" y="3179940"/>
                                </a:lnTo>
                                <a:lnTo>
                                  <a:pt x="20472" y="3200400"/>
                                </a:lnTo>
                                <a:lnTo>
                                  <a:pt x="27165" y="3200400"/>
                                </a:lnTo>
                                <a:lnTo>
                                  <a:pt x="47625" y="3179940"/>
                                </a:lnTo>
                                <a:lnTo>
                                  <a:pt x="47625" y="3173247"/>
                                </a:lnTo>
                                <a:close/>
                              </a:path>
                              <a:path w="1076325" h="3200400">
                                <a:moveTo>
                                  <a:pt x="47625" y="2963697"/>
                                </a:moveTo>
                                <a:lnTo>
                                  <a:pt x="27165" y="2943225"/>
                                </a:lnTo>
                                <a:lnTo>
                                  <a:pt x="20472" y="2943225"/>
                                </a:lnTo>
                                <a:lnTo>
                                  <a:pt x="0" y="2963697"/>
                                </a:lnTo>
                                <a:lnTo>
                                  <a:pt x="0" y="2967266"/>
                                </a:lnTo>
                                <a:lnTo>
                                  <a:pt x="0" y="2970390"/>
                                </a:lnTo>
                                <a:lnTo>
                                  <a:pt x="20472" y="2990850"/>
                                </a:lnTo>
                                <a:lnTo>
                                  <a:pt x="27165" y="2990850"/>
                                </a:lnTo>
                                <a:lnTo>
                                  <a:pt x="47625" y="2970390"/>
                                </a:lnTo>
                                <a:lnTo>
                                  <a:pt x="47625" y="2963697"/>
                                </a:lnTo>
                                <a:close/>
                              </a:path>
                              <a:path w="1076325" h="3200400">
                                <a:moveTo>
                                  <a:pt x="47625" y="2754147"/>
                                </a:moveTo>
                                <a:lnTo>
                                  <a:pt x="27165" y="2733675"/>
                                </a:lnTo>
                                <a:lnTo>
                                  <a:pt x="20472" y="2733675"/>
                                </a:lnTo>
                                <a:lnTo>
                                  <a:pt x="0" y="2754147"/>
                                </a:lnTo>
                                <a:lnTo>
                                  <a:pt x="0" y="2757716"/>
                                </a:lnTo>
                                <a:lnTo>
                                  <a:pt x="0" y="2760840"/>
                                </a:lnTo>
                                <a:lnTo>
                                  <a:pt x="20472" y="2781300"/>
                                </a:lnTo>
                                <a:lnTo>
                                  <a:pt x="27165" y="2781300"/>
                                </a:lnTo>
                                <a:lnTo>
                                  <a:pt x="47625" y="2760840"/>
                                </a:lnTo>
                                <a:lnTo>
                                  <a:pt x="47625" y="2754147"/>
                                </a:lnTo>
                                <a:close/>
                              </a:path>
                              <a:path w="1076325" h="3200400">
                                <a:moveTo>
                                  <a:pt x="47625" y="2554122"/>
                                </a:moveTo>
                                <a:lnTo>
                                  <a:pt x="27165" y="2533650"/>
                                </a:lnTo>
                                <a:lnTo>
                                  <a:pt x="20472" y="2533650"/>
                                </a:lnTo>
                                <a:lnTo>
                                  <a:pt x="0" y="2554122"/>
                                </a:lnTo>
                                <a:lnTo>
                                  <a:pt x="0" y="2557691"/>
                                </a:lnTo>
                                <a:lnTo>
                                  <a:pt x="0" y="2560815"/>
                                </a:lnTo>
                                <a:lnTo>
                                  <a:pt x="20472" y="2581275"/>
                                </a:lnTo>
                                <a:lnTo>
                                  <a:pt x="27165" y="2581275"/>
                                </a:lnTo>
                                <a:lnTo>
                                  <a:pt x="47625" y="2560815"/>
                                </a:lnTo>
                                <a:lnTo>
                                  <a:pt x="47625" y="2554122"/>
                                </a:lnTo>
                                <a:close/>
                              </a:path>
                              <a:path w="1076325" h="3200400">
                                <a:moveTo>
                                  <a:pt x="47625" y="2344572"/>
                                </a:moveTo>
                                <a:lnTo>
                                  <a:pt x="27165" y="2324100"/>
                                </a:lnTo>
                                <a:lnTo>
                                  <a:pt x="20472" y="2324100"/>
                                </a:lnTo>
                                <a:lnTo>
                                  <a:pt x="0" y="2344572"/>
                                </a:lnTo>
                                <a:lnTo>
                                  <a:pt x="0" y="2348141"/>
                                </a:lnTo>
                                <a:lnTo>
                                  <a:pt x="0" y="2351265"/>
                                </a:lnTo>
                                <a:lnTo>
                                  <a:pt x="20472" y="2371725"/>
                                </a:lnTo>
                                <a:lnTo>
                                  <a:pt x="27165" y="2371725"/>
                                </a:lnTo>
                                <a:lnTo>
                                  <a:pt x="47625" y="2351265"/>
                                </a:lnTo>
                                <a:lnTo>
                                  <a:pt x="47625" y="2344572"/>
                                </a:lnTo>
                                <a:close/>
                              </a:path>
                              <a:path w="1076325" h="3200400">
                                <a:moveTo>
                                  <a:pt x="1076325" y="1181100"/>
                                </a:moveTo>
                                <a:lnTo>
                                  <a:pt x="0" y="1181100"/>
                                </a:lnTo>
                                <a:lnTo>
                                  <a:pt x="0" y="1190625"/>
                                </a:lnTo>
                                <a:lnTo>
                                  <a:pt x="1076325" y="1190625"/>
                                </a:lnTo>
                                <a:lnTo>
                                  <a:pt x="1076325" y="1181100"/>
                                </a:lnTo>
                                <a:close/>
                              </a:path>
                              <a:path w="1076325" h="3200400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3200400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5744" id="docshapegroup1" coordorigin="0,0" coordsize="4065,16860">
                <v:rect style="position:absolute;left:0;top:0;width:4065;height:16860" id="docshape2" filled="true" fillcolor="#7e97ac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7e97ac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689;top:4860;width:1695;height:5040" id="docshape6" coordorigin="690,4860" coordsize="1695,5040" path="m765,9857l764,9852,760,9843,758,9839,751,9832,747,9830,738,9826,733,9825,722,9825,717,9826,708,9830,704,9832,697,9839,695,9843,691,9852,690,9857,690,9863,690,9868,691,9873,695,9882,697,9886,704,9893,708,9895,717,9899,722,9900,733,9900,738,9899,747,9895,751,9893,758,9886,760,9882,764,9873,765,9868,765,9857xm765,9527l764,9522,760,9513,758,9509,751,9502,747,9500,738,9496,733,9495,722,9495,717,9496,708,9500,704,9502,697,9509,695,9513,691,9522,690,9527,690,9533,690,9538,691,9543,695,9552,697,9556,704,9563,708,9565,717,9569,722,9570,733,9570,738,9569,747,9565,751,9563,758,9556,760,9552,764,9543,765,9538,765,9527xm765,9197l764,9192,760,9183,758,9179,751,9172,747,9170,738,9166,733,9165,722,9165,717,9166,708,9170,704,9172,697,9179,695,9183,691,9192,690,9197,690,9203,690,9208,691,9213,695,9222,697,9226,704,9233,708,9235,717,9239,722,9240,733,9240,738,9239,747,9235,751,9233,758,9226,760,9222,764,9213,765,9208,765,9197xm765,8882l764,8877,760,8868,758,8864,751,8857,747,8855,738,8851,733,8850,722,8850,717,8851,708,8855,704,8857,697,8864,695,8868,691,8877,690,8882,690,8888,690,8893,691,8898,695,8907,697,8911,704,8918,708,8920,717,8924,722,8925,733,8925,738,8924,747,8920,751,8918,758,8911,760,8907,764,8898,765,8893,765,8882xm765,8552l764,8547,760,8538,758,8534,751,8527,747,8525,738,8521,733,8520,722,8520,717,8521,708,8525,704,8527,697,8534,695,8538,691,8547,690,8552,690,8558,690,8563,691,8568,695,8577,697,8581,704,8588,708,8590,717,8594,722,8595,733,8595,738,8594,747,8590,751,8588,758,8581,760,8577,764,8568,765,8563,765,8552xm2385,6720l690,6720,690,6735,2385,6735,2385,6720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257" w:right="0" w:firstLine="0"/>
        <w:jc w:val="center"/>
        <w:rPr>
          <w:b/>
          <w:sz w:val="59"/>
        </w:rPr>
      </w:pPr>
      <w:r>
        <w:rPr>
          <w:b/>
          <w:color w:val="FFFFFF"/>
          <w:spacing w:val="-5"/>
          <w:sz w:val="59"/>
        </w:rPr>
        <w:t>KF</w:t>
      </w:r>
    </w:p>
    <w:p>
      <w:pPr>
        <w:pStyle w:val="BodyText"/>
        <w:rPr>
          <w:b/>
          <w:sz w:val="59"/>
        </w:rPr>
      </w:pPr>
    </w:p>
    <w:p>
      <w:pPr>
        <w:pStyle w:val="BodyText"/>
        <w:spacing w:before="449"/>
        <w:rPr>
          <w:b/>
          <w:sz w:val="59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Location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(567)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123-</w:t>
      </w:r>
      <w:r>
        <w:rPr>
          <w:color w:val="FFFFFF"/>
          <w:spacing w:val="-4"/>
          <w:sz w:val="18"/>
        </w:rPr>
        <w:t>8765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Phone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pacing w:val="-4"/>
          <w:w w:val="105"/>
          <w:sz w:val="18"/>
        </w:rPr>
        <w:t>City,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7"/>
          <w:w w:val="105"/>
          <w:sz w:val="18"/>
        </w:rPr>
        <w:t>ST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Email</w:t>
      </w:r>
    </w:p>
    <w:p>
      <w:pPr>
        <w:spacing w:before="168"/>
        <w:ind w:left="407" w:right="0" w:firstLine="0"/>
        <w:jc w:val="left"/>
        <w:rPr>
          <w:sz w:val="18"/>
        </w:rPr>
      </w:pPr>
      <w:hyperlink r:id="rId6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156"/>
        <w:rPr>
          <w:sz w:val="18"/>
        </w:rPr>
      </w:pPr>
    </w:p>
    <w:p>
      <w:pPr>
        <w:pStyle w:val="Heading2"/>
        <w:spacing w:before="0"/>
      </w:pPr>
      <w:r>
        <w:rPr>
          <w:color w:val="FFFFFF"/>
          <w:spacing w:val="-2"/>
          <w:w w:val="105"/>
        </w:rPr>
        <w:t>Website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spacing w:before="155"/>
        <w:ind w:left="705" w:right="0" w:firstLine="0"/>
        <w:jc w:val="left"/>
        <w:rPr>
          <w:sz w:val="18"/>
        </w:rPr>
      </w:pPr>
      <w:r>
        <w:rPr>
          <w:color w:val="FFFFFF"/>
          <w:sz w:val="18"/>
        </w:rPr>
        <w:t>Property</w:t>
      </w:r>
      <w:r>
        <w:rPr>
          <w:color w:val="FFFFFF"/>
          <w:spacing w:val="14"/>
          <w:sz w:val="18"/>
        </w:rPr>
        <w:t> </w:t>
      </w:r>
      <w:r>
        <w:rPr>
          <w:color w:val="FFFFFF"/>
          <w:spacing w:val="-5"/>
          <w:sz w:val="18"/>
        </w:rPr>
        <w:t>law</w:t>
      </w:r>
    </w:p>
    <w:p>
      <w:pPr>
        <w:spacing w:line="376" w:lineRule="auto" w:before="123"/>
        <w:ind w:left="705" w:right="839" w:firstLine="0"/>
        <w:jc w:val="left"/>
        <w:rPr>
          <w:sz w:val="18"/>
        </w:rPr>
      </w:pPr>
      <w:r>
        <w:rPr>
          <w:color w:val="FFFFFF"/>
          <w:w w:val="105"/>
          <w:sz w:val="18"/>
        </w:rPr>
        <w:t>Zoning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land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use </w:t>
      </w:r>
      <w:r>
        <w:rPr>
          <w:color w:val="FFFFFF"/>
          <w:spacing w:val="-2"/>
          <w:w w:val="105"/>
          <w:sz w:val="18"/>
        </w:rPr>
        <w:t>Contract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negotiation </w:t>
      </w:r>
      <w:r>
        <w:rPr>
          <w:color w:val="FFFFFF"/>
          <w:w w:val="105"/>
          <w:sz w:val="18"/>
        </w:rPr>
        <w:t>Title examinations Legal research</w:t>
      </w:r>
    </w:p>
    <w:p>
      <w:pPr>
        <w:pStyle w:val="Heading1"/>
        <w:spacing w:before="184"/>
      </w:pPr>
      <w:r>
        <w:rPr>
          <w:color w:val="FFFFFF"/>
          <w:spacing w:val="-2"/>
        </w:rPr>
        <w:t>Education</w:t>
      </w:r>
    </w:p>
    <w:p>
      <w:pPr>
        <w:spacing w:line="278" w:lineRule="auto" w:before="155"/>
        <w:ind w:left="407" w:right="79" w:firstLine="0"/>
        <w:jc w:val="left"/>
        <w:rPr>
          <w:sz w:val="18"/>
        </w:rPr>
      </w:pPr>
      <w:r>
        <w:rPr>
          <w:color w:val="FFFFFF"/>
          <w:w w:val="105"/>
          <w:sz w:val="18"/>
        </w:rPr>
        <w:t>Juris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Doctor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(J.D.),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Coral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Gables, </w:t>
      </w:r>
      <w:r>
        <w:rPr>
          <w:color w:val="FFFFFF"/>
          <w:spacing w:val="-6"/>
          <w:w w:val="105"/>
          <w:sz w:val="18"/>
        </w:rPr>
        <w:t>FL</w:t>
      </w:r>
    </w:p>
    <w:p>
      <w:pPr>
        <w:spacing w:line="192" w:lineRule="exact" w:before="0"/>
        <w:ind w:left="407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May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2014</w:t>
      </w:r>
    </w:p>
    <w:p>
      <w:pPr>
        <w:spacing w:before="33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University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Miami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School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Law</w:t>
      </w:r>
    </w:p>
    <w:p>
      <w:pPr>
        <w:pStyle w:val="Title"/>
      </w:pPr>
      <w:r>
        <w:rPr>
          <w:b w:val="0"/>
        </w:rPr>
        <w:br w:type="column"/>
      </w:r>
      <w:r>
        <w:rPr>
          <w:color w:val="0C0C0C"/>
          <w:spacing w:val="-4"/>
        </w:rPr>
        <w:t>Karen</w:t>
      </w:r>
      <w:r>
        <w:rPr>
          <w:color w:val="0C0C0C"/>
          <w:spacing w:val="-43"/>
        </w:rPr>
        <w:t> </w:t>
      </w:r>
      <w:r>
        <w:rPr>
          <w:color w:val="0C0C0C"/>
          <w:spacing w:val="-4"/>
        </w:rPr>
        <w:t>Fields,</w:t>
      </w:r>
      <w:r>
        <w:rPr>
          <w:color w:val="0C0C0C"/>
          <w:spacing w:val="-42"/>
        </w:rPr>
        <w:t> </w:t>
      </w:r>
      <w:r>
        <w:rPr>
          <w:color w:val="0C0C0C"/>
          <w:spacing w:val="-4"/>
        </w:rPr>
        <w:t>Esq..</w:t>
      </w:r>
    </w:p>
    <w:p>
      <w:pPr>
        <w:spacing w:before="204"/>
        <w:ind w:left="72" w:right="339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0C0C0C"/>
          <w:sz w:val="26"/>
        </w:rPr>
        <w:t>Real</w:t>
      </w:r>
      <w:r>
        <w:rPr>
          <w:rFonts w:ascii="Microsoft Sans Serif"/>
          <w:color w:val="0C0C0C"/>
          <w:spacing w:val="-2"/>
          <w:sz w:val="26"/>
        </w:rPr>
        <w:t> </w:t>
      </w:r>
      <w:r>
        <w:rPr>
          <w:rFonts w:ascii="Microsoft Sans Serif"/>
          <w:color w:val="0C0C0C"/>
          <w:sz w:val="26"/>
        </w:rPr>
        <w:t>estate</w:t>
      </w:r>
      <w:r>
        <w:rPr>
          <w:rFonts w:ascii="Microsoft Sans Serif"/>
          <w:color w:val="0C0C0C"/>
          <w:spacing w:val="-1"/>
          <w:sz w:val="26"/>
        </w:rPr>
        <w:t> </w:t>
      </w:r>
      <w:r>
        <w:rPr>
          <w:rFonts w:ascii="Microsoft Sans Serif"/>
          <w:color w:val="0C0C0C"/>
          <w:spacing w:val="-2"/>
          <w:sz w:val="26"/>
        </w:rPr>
        <w:t>attorney</w:t>
      </w:r>
    </w:p>
    <w:p>
      <w:pPr>
        <w:pStyle w:val="Heading2"/>
        <w:spacing w:line="261" w:lineRule="auto" w:before="196"/>
        <w:ind w:left="72" w:right="339"/>
        <w:jc w:val="center"/>
      </w:pPr>
      <w:r>
        <w:rPr>
          <w:color w:val="0C0C0C"/>
          <w:w w:val="105"/>
        </w:rPr>
        <w:t>Experienced</w:t>
      </w:r>
      <w:r>
        <w:rPr>
          <w:color w:val="0C0C0C"/>
          <w:spacing w:val="-14"/>
          <w:w w:val="105"/>
        </w:rPr>
        <w:t> </w:t>
      </w:r>
      <w:r>
        <w:rPr>
          <w:color w:val="0C0C0C"/>
          <w:w w:val="105"/>
        </w:rPr>
        <w:t>real</w:t>
      </w:r>
      <w:r>
        <w:rPr>
          <w:color w:val="0C0C0C"/>
          <w:spacing w:val="-13"/>
          <w:w w:val="105"/>
        </w:rPr>
        <w:t> </w:t>
      </w:r>
      <w:r>
        <w:rPr>
          <w:color w:val="0C0C0C"/>
          <w:w w:val="105"/>
        </w:rPr>
        <w:t>estate</w:t>
      </w:r>
      <w:r>
        <w:rPr>
          <w:color w:val="0C0C0C"/>
          <w:spacing w:val="-13"/>
          <w:w w:val="105"/>
        </w:rPr>
        <w:t> </w:t>
      </w:r>
      <w:r>
        <w:rPr>
          <w:color w:val="0C0C0C"/>
          <w:w w:val="105"/>
        </w:rPr>
        <w:t>attorney</w:t>
      </w:r>
      <w:r>
        <w:rPr>
          <w:color w:val="0C0C0C"/>
          <w:spacing w:val="-13"/>
          <w:w w:val="105"/>
        </w:rPr>
        <w:t> </w:t>
      </w:r>
      <w:r>
        <w:rPr>
          <w:color w:val="0C0C0C"/>
          <w:w w:val="105"/>
        </w:rPr>
        <w:t>skilled</w:t>
      </w:r>
      <w:r>
        <w:rPr>
          <w:color w:val="0C0C0C"/>
          <w:spacing w:val="-13"/>
          <w:w w:val="105"/>
        </w:rPr>
        <w:t> </w:t>
      </w:r>
      <w:r>
        <w:rPr>
          <w:color w:val="0C0C0C"/>
          <w:w w:val="105"/>
        </w:rPr>
        <w:t>in</w:t>
      </w:r>
      <w:r>
        <w:rPr>
          <w:color w:val="0C0C0C"/>
          <w:spacing w:val="-13"/>
          <w:w w:val="105"/>
        </w:rPr>
        <w:t> </w:t>
      </w:r>
      <w:r>
        <w:rPr>
          <w:color w:val="0C0C0C"/>
          <w:w w:val="105"/>
        </w:rPr>
        <w:t>property</w:t>
      </w:r>
      <w:r>
        <w:rPr>
          <w:color w:val="0C0C0C"/>
          <w:spacing w:val="-13"/>
          <w:w w:val="105"/>
        </w:rPr>
        <w:t> </w:t>
      </w:r>
      <w:r>
        <w:rPr>
          <w:color w:val="0C0C0C"/>
          <w:w w:val="105"/>
        </w:rPr>
        <w:t>law</w:t>
      </w:r>
      <w:r>
        <w:rPr>
          <w:color w:val="0C0C0C"/>
          <w:spacing w:val="-14"/>
          <w:w w:val="105"/>
        </w:rPr>
        <w:t> </w:t>
      </w:r>
      <w:r>
        <w:rPr>
          <w:color w:val="0C0C0C"/>
          <w:w w:val="105"/>
        </w:rPr>
        <w:t>and</w:t>
      </w:r>
      <w:r>
        <w:rPr>
          <w:color w:val="0C0C0C"/>
          <w:spacing w:val="-13"/>
          <w:w w:val="105"/>
        </w:rPr>
        <w:t> </w:t>
      </w:r>
      <w:r>
        <w:rPr>
          <w:color w:val="0C0C0C"/>
          <w:w w:val="105"/>
        </w:rPr>
        <w:t>contract </w:t>
      </w:r>
      <w:r>
        <w:rPr>
          <w:color w:val="0C0C0C"/>
          <w:spacing w:val="-2"/>
          <w:w w:val="105"/>
        </w:rPr>
        <w:t>negotiations</w:t>
      </w:r>
    </w:p>
    <w:p>
      <w:pPr>
        <w:spacing w:line="268" w:lineRule="auto" w:before="14"/>
        <w:ind w:left="72" w:right="339" w:firstLine="0"/>
        <w:jc w:val="center"/>
        <w:rPr>
          <w:sz w:val="18"/>
        </w:rPr>
      </w:pPr>
      <w:r>
        <w:rPr>
          <w:color w:val="0C0C0C"/>
          <w:w w:val="105"/>
          <w:sz w:val="18"/>
        </w:rPr>
        <w:t>Dynamic</w:t>
      </w:r>
      <w:r>
        <w:rPr>
          <w:color w:val="0C0C0C"/>
          <w:spacing w:val="-14"/>
          <w:w w:val="105"/>
          <w:sz w:val="18"/>
        </w:rPr>
        <w:t> </w:t>
      </w:r>
      <w:r>
        <w:rPr>
          <w:color w:val="0C0C0C"/>
          <w:w w:val="105"/>
          <w:sz w:val="18"/>
        </w:rPr>
        <w:t>attorney</w:t>
      </w:r>
      <w:r>
        <w:rPr>
          <w:color w:val="0C0C0C"/>
          <w:spacing w:val="-13"/>
          <w:w w:val="105"/>
          <w:sz w:val="18"/>
        </w:rPr>
        <w:t> </w:t>
      </w:r>
      <w:r>
        <w:rPr>
          <w:color w:val="0C0C0C"/>
          <w:w w:val="105"/>
          <w:sz w:val="18"/>
        </w:rPr>
        <w:t>with</w:t>
      </w:r>
      <w:r>
        <w:rPr>
          <w:color w:val="0C0C0C"/>
          <w:spacing w:val="-13"/>
          <w:w w:val="105"/>
          <w:sz w:val="18"/>
        </w:rPr>
        <w:t> </w:t>
      </w:r>
      <w:r>
        <w:rPr>
          <w:color w:val="0C0C0C"/>
          <w:w w:val="105"/>
          <w:sz w:val="18"/>
        </w:rPr>
        <w:t>over</w:t>
      </w:r>
      <w:r>
        <w:rPr>
          <w:color w:val="0C0C0C"/>
          <w:spacing w:val="-13"/>
          <w:w w:val="105"/>
          <w:sz w:val="18"/>
        </w:rPr>
        <w:t> </w:t>
      </w:r>
      <w:r>
        <w:rPr>
          <w:color w:val="0C0C0C"/>
          <w:w w:val="105"/>
          <w:sz w:val="18"/>
        </w:rPr>
        <w:t>eight</w:t>
      </w:r>
      <w:r>
        <w:rPr>
          <w:color w:val="0C0C0C"/>
          <w:spacing w:val="-13"/>
          <w:w w:val="105"/>
          <w:sz w:val="18"/>
        </w:rPr>
        <w:t> </w:t>
      </w:r>
      <w:r>
        <w:rPr>
          <w:color w:val="0C0C0C"/>
          <w:w w:val="105"/>
          <w:sz w:val="18"/>
        </w:rPr>
        <w:t>years</w:t>
      </w:r>
      <w:r>
        <w:rPr>
          <w:color w:val="0C0C0C"/>
          <w:spacing w:val="-13"/>
          <w:w w:val="105"/>
          <w:sz w:val="18"/>
        </w:rPr>
        <w:t> </w:t>
      </w:r>
      <w:r>
        <w:rPr>
          <w:color w:val="0C0C0C"/>
          <w:w w:val="105"/>
          <w:sz w:val="18"/>
        </w:rPr>
        <w:t>of</w:t>
      </w:r>
      <w:r>
        <w:rPr>
          <w:color w:val="0C0C0C"/>
          <w:spacing w:val="-13"/>
          <w:w w:val="105"/>
          <w:sz w:val="18"/>
        </w:rPr>
        <w:t> </w:t>
      </w:r>
      <w:r>
        <w:rPr>
          <w:color w:val="0C0C0C"/>
          <w:w w:val="105"/>
          <w:sz w:val="18"/>
        </w:rPr>
        <w:t>experience</w:t>
      </w:r>
      <w:r>
        <w:rPr>
          <w:color w:val="0C0C0C"/>
          <w:spacing w:val="-13"/>
          <w:w w:val="105"/>
          <w:sz w:val="18"/>
        </w:rPr>
        <w:t> </w:t>
      </w:r>
      <w:r>
        <w:rPr>
          <w:color w:val="0C0C0C"/>
          <w:w w:val="105"/>
          <w:sz w:val="18"/>
        </w:rPr>
        <w:t>in</w:t>
      </w:r>
      <w:r>
        <w:rPr>
          <w:color w:val="0C0C0C"/>
          <w:spacing w:val="-12"/>
          <w:w w:val="105"/>
          <w:sz w:val="18"/>
        </w:rPr>
        <w:t> </w:t>
      </w:r>
      <w:r>
        <w:rPr>
          <w:color w:val="0C0C0C"/>
          <w:w w:val="105"/>
          <w:sz w:val="18"/>
        </w:rPr>
        <w:t>real</w:t>
      </w:r>
      <w:r>
        <w:rPr>
          <w:color w:val="0C0C0C"/>
          <w:spacing w:val="-13"/>
          <w:w w:val="105"/>
          <w:sz w:val="18"/>
        </w:rPr>
        <w:t> </w:t>
      </w:r>
      <w:r>
        <w:rPr>
          <w:color w:val="0C0C0C"/>
          <w:w w:val="105"/>
          <w:sz w:val="18"/>
        </w:rPr>
        <w:t>estate</w:t>
      </w:r>
      <w:r>
        <w:rPr>
          <w:color w:val="0C0C0C"/>
          <w:spacing w:val="-12"/>
          <w:w w:val="105"/>
          <w:sz w:val="18"/>
        </w:rPr>
        <w:t> </w:t>
      </w:r>
      <w:r>
        <w:rPr>
          <w:color w:val="0C0C0C"/>
          <w:w w:val="105"/>
          <w:sz w:val="18"/>
        </w:rPr>
        <w:t>law.</w:t>
      </w:r>
      <w:r>
        <w:rPr>
          <w:color w:val="0C0C0C"/>
          <w:spacing w:val="-14"/>
          <w:w w:val="105"/>
          <w:sz w:val="18"/>
        </w:rPr>
        <w:t> </w:t>
      </w:r>
      <w:r>
        <w:rPr>
          <w:color w:val="0C0C0C"/>
          <w:w w:val="105"/>
          <w:sz w:val="18"/>
        </w:rPr>
        <w:t>Adept</w:t>
      </w:r>
      <w:r>
        <w:rPr>
          <w:color w:val="0C0C0C"/>
          <w:spacing w:val="-12"/>
          <w:w w:val="105"/>
          <w:sz w:val="18"/>
        </w:rPr>
        <w:t> </w:t>
      </w:r>
      <w:r>
        <w:rPr>
          <w:color w:val="0C0C0C"/>
          <w:w w:val="105"/>
          <w:sz w:val="18"/>
        </w:rPr>
        <w:t>at navigating</w:t>
      </w:r>
      <w:r>
        <w:rPr>
          <w:color w:val="0C0C0C"/>
          <w:spacing w:val="-2"/>
          <w:w w:val="105"/>
          <w:sz w:val="18"/>
        </w:rPr>
        <w:t> </w:t>
      </w:r>
      <w:r>
        <w:rPr>
          <w:color w:val="0C0C0C"/>
          <w:w w:val="105"/>
          <w:sz w:val="18"/>
        </w:rPr>
        <w:t>property</w:t>
      </w:r>
      <w:r>
        <w:rPr>
          <w:color w:val="0C0C0C"/>
          <w:spacing w:val="-2"/>
          <w:w w:val="105"/>
          <w:sz w:val="18"/>
        </w:rPr>
        <w:t> </w:t>
      </w:r>
      <w:r>
        <w:rPr>
          <w:color w:val="0C0C0C"/>
          <w:w w:val="105"/>
          <w:sz w:val="18"/>
        </w:rPr>
        <w:t>transactions,</w:t>
      </w:r>
      <w:r>
        <w:rPr>
          <w:color w:val="0C0C0C"/>
          <w:spacing w:val="-2"/>
          <w:w w:val="105"/>
          <w:sz w:val="18"/>
        </w:rPr>
        <w:t> </w:t>
      </w:r>
      <w:r>
        <w:rPr>
          <w:color w:val="0C0C0C"/>
          <w:w w:val="105"/>
          <w:sz w:val="18"/>
        </w:rPr>
        <w:t>ensuring</w:t>
      </w:r>
      <w:r>
        <w:rPr>
          <w:color w:val="0C0C0C"/>
          <w:spacing w:val="-2"/>
          <w:w w:val="105"/>
          <w:sz w:val="18"/>
        </w:rPr>
        <w:t> </w:t>
      </w:r>
      <w:r>
        <w:rPr>
          <w:color w:val="0C0C0C"/>
          <w:w w:val="105"/>
          <w:sz w:val="18"/>
        </w:rPr>
        <w:t>regulatory</w:t>
      </w:r>
      <w:r>
        <w:rPr>
          <w:color w:val="0C0C0C"/>
          <w:spacing w:val="-2"/>
          <w:w w:val="105"/>
          <w:sz w:val="18"/>
        </w:rPr>
        <w:t> </w:t>
      </w:r>
      <w:r>
        <w:rPr>
          <w:color w:val="0C0C0C"/>
          <w:w w:val="105"/>
          <w:sz w:val="18"/>
        </w:rPr>
        <w:t>compliance,</w:t>
      </w:r>
      <w:r>
        <w:rPr>
          <w:color w:val="0C0C0C"/>
          <w:spacing w:val="-2"/>
          <w:w w:val="105"/>
          <w:sz w:val="18"/>
        </w:rPr>
        <w:t> </w:t>
      </w:r>
      <w:r>
        <w:rPr>
          <w:color w:val="0C0C0C"/>
          <w:w w:val="105"/>
          <w:sz w:val="18"/>
        </w:rPr>
        <w:t>and</w:t>
      </w:r>
      <w:r>
        <w:rPr>
          <w:color w:val="0C0C0C"/>
          <w:spacing w:val="-2"/>
          <w:w w:val="105"/>
          <w:sz w:val="18"/>
        </w:rPr>
        <w:t> </w:t>
      </w:r>
      <w:r>
        <w:rPr>
          <w:color w:val="0C0C0C"/>
          <w:w w:val="105"/>
          <w:sz w:val="18"/>
        </w:rPr>
        <w:t>drafting commercial and residential agreements.</w:t>
      </w:r>
    </w:p>
    <w:p>
      <w:pPr>
        <w:pStyle w:val="BodyText"/>
        <w:spacing w:before="119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2819399</wp:posOffset>
                </wp:positionH>
                <wp:positionV relativeFrom="paragraph">
                  <wp:posOffset>237217</wp:posOffset>
                </wp:positionV>
                <wp:extent cx="4619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18.678528pt;width:363.749971pt;height:.75pt;mso-position-horizontal-relative:page;mso-position-vertical-relative:paragraph;z-index:-15728640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32"/>
        <w:rPr>
          <w:sz w:val="18"/>
        </w:rPr>
      </w:pPr>
    </w:p>
    <w:p>
      <w:pPr>
        <w:pStyle w:val="Heading1"/>
      </w:pPr>
      <w:r>
        <w:rPr>
          <w:color w:val="0C0C0C"/>
        </w:rPr>
        <w:t>Professional</w:t>
      </w:r>
      <w:r>
        <w:rPr>
          <w:color w:val="0C0C0C"/>
          <w:spacing w:val="3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before="174"/>
        <w:ind w:left="314"/>
      </w:pPr>
      <w:r>
        <w:rPr>
          <w:w w:val="105"/>
        </w:rPr>
        <w:t>Real</w:t>
      </w:r>
      <w:r>
        <w:rPr>
          <w:spacing w:val="-12"/>
          <w:w w:val="105"/>
        </w:rPr>
        <w:t> </w:t>
      </w:r>
      <w:r>
        <w:rPr>
          <w:w w:val="105"/>
        </w:rPr>
        <w:t>Estate</w:t>
      </w:r>
      <w:r>
        <w:rPr>
          <w:spacing w:val="-12"/>
          <w:w w:val="105"/>
        </w:rPr>
        <w:t> </w:t>
      </w:r>
      <w:r>
        <w:rPr>
          <w:w w:val="105"/>
        </w:rPr>
        <w:t>Attorney,</w:t>
      </w:r>
      <w:r>
        <w:rPr>
          <w:spacing w:val="-11"/>
          <w:w w:val="105"/>
        </w:rPr>
        <w:t> </w:t>
      </w:r>
      <w:r>
        <w:rPr>
          <w:w w:val="105"/>
        </w:rPr>
        <w:t>Premier</w:t>
      </w:r>
      <w:r>
        <w:rPr>
          <w:spacing w:val="-12"/>
          <w:w w:val="105"/>
        </w:rPr>
        <w:t> </w:t>
      </w:r>
      <w:r>
        <w:rPr>
          <w:w w:val="105"/>
        </w:rPr>
        <w:t>Property</w:t>
      </w:r>
      <w:r>
        <w:rPr>
          <w:spacing w:val="-12"/>
          <w:w w:val="105"/>
        </w:rPr>
        <w:t> </w:t>
      </w:r>
      <w:r>
        <w:rPr>
          <w:w w:val="105"/>
        </w:rPr>
        <w:t>Law</w:t>
      </w:r>
      <w:r>
        <w:rPr>
          <w:spacing w:val="-12"/>
          <w:w w:val="105"/>
        </w:rPr>
        <w:t> </w:t>
      </w:r>
      <w:r>
        <w:rPr>
          <w:w w:val="105"/>
        </w:rPr>
        <w:t>Group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w w:val="105"/>
        </w:rPr>
        <w:t>Miami,</w:t>
      </w:r>
      <w:r>
        <w:rPr>
          <w:spacing w:val="-11"/>
          <w:w w:val="105"/>
        </w:rPr>
        <w:t> </w:t>
      </w:r>
      <w:r>
        <w:rPr>
          <w:spacing w:val="-5"/>
          <w:w w:val="105"/>
        </w:rPr>
        <w:t>FL</w:t>
      </w:r>
    </w:p>
    <w:p>
      <w:pPr>
        <w:pStyle w:val="BodyText"/>
        <w:spacing w:before="41"/>
        <w:ind w:left="314"/>
      </w:pPr>
      <w:r>
        <w:rPr>
          <w:w w:val="105"/>
        </w:rPr>
        <w:t>January</w:t>
      </w:r>
      <w:r>
        <w:rPr>
          <w:spacing w:val="-6"/>
          <w:w w:val="105"/>
        </w:rPr>
        <w:t> </w:t>
      </w:r>
      <w:r>
        <w:rPr>
          <w:w w:val="105"/>
        </w:rPr>
        <w:t>2016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2"/>
      </w:pPr>
    </w:p>
    <w:p>
      <w:pPr>
        <w:pStyle w:val="BodyText"/>
        <w:tabs>
          <w:tab w:pos="891" w:val="left" w:leader="none"/>
        </w:tabs>
        <w:ind w:left="600"/>
      </w:pPr>
      <w:r>
        <w:rPr/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Closed</w:t>
      </w:r>
      <w:r>
        <w:rPr>
          <w:spacing w:val="-4"/>
          <w:w w:val="105"/>
        </w:rPr>
        <w:t> </w:t>
      </w:r>
      <w:r>
        <w:rPr>
          <w:w w:val="105"/>
        </w:rPr>
        <w:t>over</w:t>
      </w:r>
      <w:r>
        <w:rPr>
          <w:spacing w:val="-4"/>
          <w:w w:val="105"/>
        </w:rPr>
        <w:t> </w:t>
      </w:r>
      <w:r>
        <w:rPr>
          <w:w w:val="105"/>
        </w:rPr>
        <w:t>$50</w:t>
      </w:r>
      <w:r>
        <w:rPr>
          <w:spacing w:val="-4"/>
          <w:w w:val="105"/>
        </w:rPr>
        <w:t> </w:t>
      </w:r>
      <w:r>
        <w:rPr>
          <w:w w:val="105"/>
        </w:rPr>
        <w:t>million</w:t>
      </w:r>
      <w:r>
        <w:rPr>
          <w:spacing w:val="-4"/>
          <w:w w:val="105"/>
        </w:rPr>
        <w:t> </w:t>
      </w:r>
      <w:r>
        <w:rPr>
          <w:w w:val="105"/>
        </w:rPr>
        <w:t>in</w:t>
      </w:r>
      <w:r>
        <w:rPr>
          <w:spacing w:val="-4"/>
          <w:w w:val="105"/>
        </w:rPr>
        <w:t> </w:t>
      </w:r>
      <w:r>
        <w:rPr>
          <w:w w:val="105"/>
        </w:rPr>
        <w:t>commercial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residential</w:t>
      </w:r>
      <w:r>
        <w:rPr>
          <w:spacing w:val="-4"/>
          <w:w w:val="105"/>
        </w:rPr>
        <w:t> </w:t>
      </w:r>
      <w:r>
        <w:rPr>
          <w:w w:val="105"/>
        </w:rPr>
        <w:t>property</w:t>
      </w:r>
      <w:r>
        <w:rPr>
          <w:spacing w:val="-4"/>
          <w:w w:val="105"/>
        </w:rPr>
        <w:t> </w:t>
      </w:r>
      <w:r>
        <w:rPr>
          <w:w w:val="105"/>
        </w:rPr>
        <w:t>transactions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annually</w:t>
      </w:r>
    </w:p>
    <w:p>
      <w:pPr>
        <w:pStyle w:val="BodyText"/>
        <w:tabs>
          <w:tab w:pos="891" w:val="left" w:leader="none"/>
        </w:tabs>
        <w:spacing w:line="273" w:lineRule="auto" w:before="116"/>
        <w:ind w:left="891" w:right="123" w:hanging="291"/>
      </w:pP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Drafted and reviewed lease agreements, sales contracts, and ﬁnancing documents for </w:t>
      </w:r>
      <w:r>
        <w:rPr>
          <w:spacing w:val="-2"/>
          <w:w w:val="105"/>
        </w:rPr>
        <w:t>clients</w:t>
      </w:r>
    </w:p>
    <w:p>
      <w:pPr>
        <w:pStyle w:val="BodyText"/>
        <w:tabs>
          <w:tab w:pos="891" w:val="left" w:leader="none"/>
        </w:tabs>
        <w:spacing w:line="273" w:lineRule="auto" w:before="91"/>
        <w:ind w:left="891" w:right="223" w:hanging="291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Resolved zoning and land use disputes for property development projects, achieving favorable outcomes</w:t>
      </w:r>
    </w:p>
    <w:p>
      <w:pPr>
        <w:pStyle w:val="BodyText"/>
        <w:spacing w:before="101"/>
      </w:pPr>
    </w:p>
    <w:p>
      <w:pPr>
        <w:pStyle w:val="BodyText"/>
        <w:ind w:left="314"/>
      </w:pPr>
      <w:r>
        <w:rPr>
          <w:spacing w:val="-2"/>
          <w:w w:val="105"/>
        </w:rPr>
        <w:t>Junior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Attorney,</w:t>
      </w:r>
      <w:r>
        <w:rPr>
          <w:w w:val="105"/>
        </w:rPr>
        <w:t> </w:t>
      </w:r>
      <w:r>
        <w:rPr>
          <w:spacing w:val="-2"/>
          <w:w w:val="105"/>
        </w:rPr>
        <w:t>Legal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Trust</w:t>
      </w:r>
      <w:r>
        <w:rPr>
          <w:w w:val="105"/>
        </w:rPr>
        <w:t> </w:t>
      </w:r>
      <w:r>
        <w:rPr>
          <w:spacing w:val="-2"/>
          <w:w w:val="105"/>
        </w:rPr>
        <w:t>Realty</w:t>
      </w:r>
      <w:r>
        <w:rPr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Miami,</w:t>
      </w:r>
      <w:r>
        <w:rPr>
          <w:w w:val="105"/>
        </w:rPr>
        <w:t> </w:t>
      </w:r>
      <w:r>
        <w:rPr>
          <w:spacing w:val="-5"/>
          <w:w w:val="105"/>
        </w:rPr>
        <w:t>FL</w:t>
      </w:r>
    </w:p>
    <w:p>
      <w:pPr>
        <w:pStyle w:val="BodyText"/>
        <w:spacing w:before="41"/>
        <w:ind w:left="314"/>
      </w:pPr>
      <w:r>
        <w:rPr>
          <w:w w:val="105"/>
        </w:rPr>
        <w:t>June</w:t>
      </w:r>
      <w:r>
        <w:rPr>
          <w:spacing w:val="-3"/>
          <w:w w:val="105"/>
        </w:rPr>
        <w:t> </w:t>
      </w:r>
      <w:r>
        <w:rPr>
          <w:w w:val="105"/>
        </w:rPr>
        <w:t>2014</w:t>
      </w:r>
      <w:r>
        <w:rPr>
          <w:spacing w:val="-3"/>
          <w:w w:val="105"/>
        </w:rPr>
        <w:t> </w:t>
      </w:r>
      <w:r>
        <w:rPr>
          <w:w w:val="105"/>
        </w:rPr>
        <w:t>-</w:t>
      </w:r>
      <w:r>
        <w:rPr>
          <w:spacing w:val="-2"/>
          <w:w w:val="105"/>
        </w:rPr>
        <w:t> </w:t>
      </w:r>
      <w:r>
        <w:rPr>
          <w:w w:val="105"/>
        </w:rPr>
        <w:t>December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  <w:spacing w:before="52"/>
      </w:pPr>
    </w:p>
    <w:p>
      <w:pPr>
        <w:pStyle w:val="BodyText"/>
        <w:tabs>
          <w:tab w:pos="891" w:val="left" w:leader="none"/>
        </w:tabs>
        <w:spacing w:line="391" w:lineRule="auto"/>
        <w:ind w:left="600" w:right="29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Assisted in drafting real estate transaction documents and performing due diligence</w:t>
      </w:r>
      <w:r>
        <w:rPr>
          <w:spacing w:val="40"/>
          <w:w w:val="105"/>
        </w:rPr>
        <w:t> </w:t>
      </w: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</w:rPr>
        <w:tab/>
      </w:r>
      <w:r>
        <w:rPr>
          <w:w w:val="105"/>
        </w:rPr>
        <w:t>Conducted title searches to ensure property clearances</w:t>
      </w:r>
    </w:p>
    <w:sectPr>
      <w:type w:val="continuous"/>
      <w:pgSz w:w="11920" w:h="16860"/>
      <w:pgMar w:top="0" w:bottom="0" w:left="280" w:right="100"/>
      <w:cols w:num="2" w:equalWidth="0">
        <w:col w:w="3237" w:space="817"/>
        <w:col w:w="748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0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left="72" w:right="339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2025-11-27T03:47:11Z</dcterms:created>
  <dcterms:modified xsi:type="dcterms:W3CDTF">2025-11-27T03:47:11Z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