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38"/>
        </w:rPr>
        <w:t> </w:t>
      </w:r>
      <w:r>
        <w:rPr>
          <w:color w:val="646464"/>
          <w:spacing w:val="-2"/>
        </w:rPr>
        <w:t>Wilson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General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pacing w:val="-2"/>
          <w:sz w:val="28"/>
        </w:rPr>
        <w:t>Medical</w:t>
      </w:r>
      <w:r>
        <w:rPr>
          <w:rFonts w:ascii="Microsoft Sans Serif"/>
          <w:spacing w:val="-8"/>
          <w:sz w:val="28"/>
        </w:rPr>
        <w:t> </w:t>
      </w:r>
      <w:r>
        <w:rPr>
          <w:rFonts w:ascii="Microsoft Sans Serif"/>
          <w:spacing w:val="-2"/>
          <w:sz w:val="28"/>
        </w:rPr>
        <w:t>Surgical</w:t>
      </w:r>
      <w:r>
        <w:rPr>
          <w:rFonts w:ascii="Microsoft Sans Serif"/>
          <w:spacing w:val="-8"/>
          <w:sz w:val="28"/>
        </w:rPr>
        <w:t> </w:t>
      </w:r>
      <w:r>
        <w:rPr>
          <w:rFonts w:ascii="Microsoft Sans Serif"/>
          <w:spacing w:val="-2"/>
          <w:sz w:val="28"/>
        </w:rPr>
        <w:t>Nursing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AA8FB6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712" w:right="426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General medical surgical nurse with 5 years of experience treating diverse patient populations, including those recovering from appendectomies, orthopedic procedures, and chronic illness ﬂare-ups. Known for adaptability, strong documentation skills, and supporting safe discharge transitions.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aa8fb6" stroked="false">
                <v:textbox inset="0,0,0,0">
                  <w:txbxContent>
                    <w:p>
                      <w:pPr>
                        <w:spacing w:line="292" w:lineRule="auto" w:before="172"/>
                        <w:ind w:left="712" w:right="426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General medical surgical nurse with 5 years of experience treating diverse patient populations, including those recovering from appendectomies, orthopedic procedures, and chronic illness ﬂare-ups. Known for adaptability, strong documentation skills, and supporting safe discharge transitions.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/>
        <w:t>Medical-Surgical</w:t>
      </w:r>
      <w:r>
        <w:rPr>
          <w:spacing w:val="7"/>
        </w:rPr>
        <w:t> </w:t>
      </w:r>
      <w:r>
        <w:rPr/>
        <w:t>Nurse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Union</w:t>
      </w:r>
      <w:r>
        <w:rPr>
          <w:color w:val="134E5C"/>
          <w:spacing w:val="7"/>
        </w:rPr>
        <w:t> </w:t>
      </w:r>
      <w:r>
        <w:rPr>
          <w:color w:val="134E5C"/>
        </w:rPr>
        <w:t>Valley</w:t>
      </w:r>
      <w:r>
        <w:rPr>
          <w:color w:val="134E5C"/>
          <w:spacing w:val="7"/>
        </w:rPr>
        <w:t> </w:t>
      </w:r>
      <w:r>
        <w:rPr>
          <w:color w:val="134E5C"/>
        </w:rPr>
        <w:t>Hospital,</w:t>
      </w:r>
      <w:r>
        <w:rPr>
          <w:color w:val="134E5C"/>
          <w:spacing w:val="8"/>
        </w:rPr>
        <w:t> </w:t>
      </w:r>
      <w:r>
        <w:rPr>
          <w:color w:val="134E5C"/>
        </w:rPr>
        <w:t>Columbus,</w:t>
      </w:r>
      <w:r>
        <w:rPr>
          <w:color w:val="134E5C"/>
          <w:spacing w:val="7"/>
        </w:rPr>
        <w:t> </w:t>
      </w:r>
      <w:r>
        <w:rPr>
          <w:color w:val="134E5C"/>
          <w:spacing w:val="-5"/>
        </w:rPr>
        <w:t>OH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  <w:ind w:left="743" w:right="38"/>
      </w:pPr>
      <w:hyperlink r:id="rId5">
        <w:r>
          <w:rPr>
            <w:color w:val="134E5C"/>
            <w:spacing w:val="-2"/>
          </w:rPr>
          <w:t>jamie.w@email.com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85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5–6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shift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mixed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medical-surgical </w:t>
      </w:r>
      <w:r>
        <w:rPr>
          <w:color w:val="134E5C"/>
          <w:spacing w:val="-2"/>
          <w:w w:val="105"/>
          <w:sz w:val="18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549" w:hanging="298"/>
        <w:jc w:val="left"/>
        <w:rPr>
          <w:sz w:val="18"/>
        </w:rPr>
      </w:pPr>
      <w:r>
        <w:rPr>
          <w:color w:val="134E5C"/>
          <w:w w:val="105"/>
          <w:sz w:val="18"/>
        </w:rPr>
        <w:t>Administer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medications,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monitor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lab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results,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document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EHR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entries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 98% accuracy audit score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8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physical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therapy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coordination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promote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early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mobilization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16" w:space="1123"/>
            <w:col w:w="7901"/>
          </w:cols>
        </w:sectPr>
      </w:pPr>
    </w:p>
    <w:p>
      <w:pPr>
        <w:pStyle w:val="Heading1"/>
        <w:spacing w:before="81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Heading2"/>
        <w:spacing w:before="149"/>
      </w:pPr>
      <w:r>
        <w:rPr/>
        <w:br w:type="column"/>
      </w:r>
      <w:r>
        <w:rPr/>
        <w:t>Float</w:t>
      </w:r>
      <w:r>
        <w:rPr>
          <w:spacing w:val="7"/>
        </w:rPr>
        <w:t> </w:t>
      </w:r>
      <w:r>
        <w:rPr/>
        <w:t>Pool</w:t>
      </w:r>
      <w:r>
        <w:rPr>
          <w:spacing w:val="8"/>
        </w:rPr>
        <w:t> </w:t>
      </w:r>
      <w:r>
        <w:rPr/>
        <w:t>Nurse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Med-Surg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Northland</w:t>
      </w:r>
      <w:r>
        <w:rPr>
          <w:color w:val="134E5C"/>
          <w:spacing w:val="8"/>
        </w:rPr>
        <w:t> </w:t>
      </w:r>
      <w:r>
        <w:rPr>
          <w:color w:val="134E5C"/>
        </w:rPr>
        <w:t>Health</w:t>
      </w:r>
      <w:r>
        <w:rPr>
          <w:color w:val="134E5C"/>
          <w:spacing w:val="8"/>
        </w:rPr>
        <w:t> </w:t>
      </w:r>
      <w:r>
        <w:rPr>
          <w:color w:val="134E5C"/>
        </w:rPr>
        <w:t>System,</w:t>
      </w:r>
      <w:r>
        <w:rPr>
          <w:color w:val="134E5C"/>
          <w:spacing w:val="7"/>
        </w:rPr>
        <w:t> </w:t>
      </w:r>
      <w:r>
        <w:rPr>
          <w:color w:val="134E5C"/>
        </w:rPr>
        <w:t>Dublin,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OH</w:t>
      </w:r>
    </w:p>
    <w:p>
      <w:pPr>
        <w:pStyle w:val="BodyText"/>
        <w:spacing w:before="29"/>
        <w:ind w:left="111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Discharge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Medication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Multisystem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Patient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mobility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38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Provided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coverage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medical-surgical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units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campuses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general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surgery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post-op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recovery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Received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“Nurse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Quarter”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award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patient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satisfaction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contributions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708" w:space="1477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62800">
                                <a:moveTo>
                                  <a:pt x="2466974" y="7162799"/>
                                </a:moveTo>
                                <a:lnTo>
                                  <a:pt x="0" y="71627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16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28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020;width:480;height:600" id="docshape9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Surgical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recovery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Time </w:t>
      </w:r>
      <w:r>
        <w:rPr>
          <w:color w:val="134E5C"/>
          <w:spacing w:val="-2"/>
          <w:sz w:val="18"/>
        </w:rPr>
        <w:t>management</w:t>
      </w:r>
    </w:p>
    <w:p>
      <w:pPr>
        <w:pStyle w:val="Heading1"/>
        <w:spacing w:before="51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53"/>
        <w:ind w:left="297"/>
      </w:pPr>
      <w:r>
        <w:rPr/>
        <w:t>Associate</w:t>
      </w:r>
      <w:r>
        <w:rPr>
          <w:spacing w:val="7"/>
        </w:rPr>
        <w:t> </w:t>
      </w:r>
      <w:r>
        <w:rPr/>
        <w:t>Degree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Nursing</w:t>
      </w:r>
      <w:r>
        <w:rPr>
          <w:spacing w:val="8"/>
        </w:rPr>
        <w:t> </w:t>
      </w:r>
      <w:r>
        <w:rPr>
          <w:spacing w:val="-2"/>
        </w:rPr>
        <w:t>(A.D.N.</w:t>
      </w:r>
    </w:p>
    <w:p>
      <w:pPr>
        <w:pStyle w:val="BodyText"/>
        <w:spacing w:before="28"/>
        <w:ind w:left="297" w:firstLine="0"/>
      </w:pPr>
      <w:r>
        <w:rPr>
          <w:color w:val="134E5C"/>
          <w:spacing w:val="-2"/>
          <w:w w:val="105"/>
        </w:rPr>
        <w:t>Columbus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State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Community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College,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Columbus,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OH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2018</w:t>
      </w:r>
    </w:p>
    <w:p>
      <w:pPr>
        <w:pStyle w:val="BodyText"/>
        <w:spacing w:before="39"/>
        <w:ind w:left="0" w:firstLine="0"/>
      </w:pPr>
    </w:p>
    <w:p>
      <w:pPr>
        <w:pStyle w:val="Heading1"/>
        <w:ind w:left="297"/>
      </w:pPr>
      <w:r>
        <w:rPr>
          <w:spacing w:val="-2"/>
        </w:rPr>
        <w:t>CERTIFICATIONS</w:t>
      </w:r>
    </w:p>
    <w:p>
      <w:pPr>
        <w:pStyle w:val="BodyText"/>
        <w:spacing w:before="141"/>
        <w:ind w:left="297" w:firstLine="0"/>
      </w:pPr>
      <w:r>
        <w:rPr>
          <w:color w:val="134E5C"/>
          <w:w w:val="105"/>
        </w:rPr>
        <w:t>Basic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Life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Support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(BLS),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AHA,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sectPr>
      <w:type w:val="continuous"/>
      <w:pgSz w:w="11920" w:h="16860"/>
      <w:pgMar w:top="740" w:bottom="280" w:left="280" w:right="0"/>
      <w:cols w:num="2" w:equalWidth="0">
        <w:col w:w="2904" w:space="928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111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2025-12-03T06:02:34Z</dcterms:created>
  <dcterms:modified xsi:type="dcterms:W3CDTF">2025-12-03T06:02:34Z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