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spacing w:val="8"/>
        </w:rPr>
        <w:t>Stephanie</w:t>
      </w:r>
    </w:p>
    <w:p>
      <w:pPr>
        <w:spacing w:before="15"/>
        <w:ind w:left="3850" w:right="12" w:firstLine="0"/>
        <w:jc w:val="center"/>
        <w:rPr>
          <w:rFonts w:ascii="Microsoft Sans Serif"/>
          <w:sz w:val="82"/>
        </w:rPr>
      </w:pPr>
      <w:r>
        <w:rPr>
          <w:rFonts w:ascii="Microsoft Sans Serif"/>
          <w:spacing w:val="10"/>
          <w:w w:val="105"/>
          <w:sz w:val="82"/>
        </w:rPr>
        <w:t>Morales</w:t>
      </w:r>
    </w:p>
    <w:p>
      <w:pPr>
        <w:spacing w:before="214"/>
        <w:ind w:left="3850" w:right="0" w:firstLine="0"/>
        <w:jc w:val="center"/>
        <w:rPr>
          <w:b/>
          <w:sz w:val="26"/>
        </w:rPr>
      </w:pPr>
      <w:r>
        <w:rPr>
          <w:b/>
          <w:sz w:val="26"/>
        </w:rPr>
        <w:t>Elementary</w:t>
      </w:r>
      <w:r>
        <w:rPr>
          <w:b/>
          <w:spacing w:val="52"/>
          <w:sz w:val="26"/>
        </w:rPr>
        <w:t> </w:t>
      </w:r>
      <w:r>
        <w:rPr>
          <w:b/>
          <w:spacing w:val="-2"/>
          <w:sz w:val="26"/>
        </w:rPr>
        <w:t>Principal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BodyText"/>
        <w:spacing w:before="73"/>
        <w:rPr>
          <w:b/>
          <w:sz w:val="29"/>
        </w:rPr>
      </w:pPr>
    </w:p>
    <w:p>
      <w:pPr>
        <w:pStyle w:val="Heading2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758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25"/>
      </w:pPr>
    </w:p>
    <w:p>
      <w:pPr>
        <w:pStyle w:val="BodyText"/>
        <w:spacing w:line="331" w:lineRule="auto"/>
        <w:ind w:left="196"/>
      </w:pPr>
      <w:r>
        <w:rPr>
          <w:position w:val="-12"/>
        </w:rPr>
        <w:drawing>
          <wp:inline distT="0" distB="0" distL="0" distR="0">
            <wp:extent cx="247649" cy="2285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smorales@example.com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2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2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City, ST 123</w:t>
      </w:r>
    </w:p>
    <w:p>
      <w:pPr>
        <w:pStyle w:val="Heading2"/>
        <w:spacing w:before="199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17" w:lineRule="auto"/>
        <w:ind w:left="497"/>
      </w:pPr>
      <w:r>
        <w:rPr>
          <w:color w:val="FFFFFF"/>
          <w:w w:val="105"/>
        </w:rPr>
        <w:t>Early childhood development Family engagement Instructional leadership</w:t>
      </w:r>
    </w:p>
    <w:p>
      <w:pPr>
        <w:pStyle w:val="BodyText"/>
        <w:spacing w:before="15"/>
        <w:ind w:left="497"/>
      </w:pPr>
      <w:r>
        <w:rPr>
          <w:color w:val="FFFFFF"/>
          <w:spacing w:val="-4"/>
          <w:w w:val="105"/>
        </w:rPr>
        <w:t>PBIS</w:t>
      </w:r>
    </w:p>
    <w:p>
      <w:pPr>
        <w:pStyle w:val="BodyText"/>
        <w:spacing w:line="417" w:lineRule="auto" w:before="153"/>
        <w:ind w:left="497" w:right="78"/>
      </w:pPr>
      <w:r>
        <w:rPr>
          <w:color w:val="FFFFFF"/>
          <w:w w:val="105"/>
        </w:rPr>
        <w:t>Reading intervention Teacher evaluation</w:t>
      </w:r>
    </w:p>
    <w:p>
      <w:pPr>
        <w:pStyle w:val="BodyText"/>
        <w:spacing w:line="268" w:lineRule="auto" w:before="75"/>
        <w:ind w:left="39"/>
        <w:jc w:val="center"/>
      </w:pPr>
      <w:r>
        <w:rPr/>
        <w:br w:type="column"/>
      </w:r>
      <w:r>
        <w:rPr>
          <w:w w:val="105"/>
        </w:rPr>
        <w:t>Elementary principal with 11 years of K-5 leadership experience and a track record of building strong school communities. Passionate about literacy development, teacher coaching, and SEL programming.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3"/>
      </w:pP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4" w:right="1357"/>
      </w:pPr>
      <w:r>
        <w:rPr>
          <w:w w:val="105"/>
        </w:rPr>
        <w:t>PRINCIPAL</w:t>
      </w:r>
      <w:r>
        <w:rPr>
          <w:spacing w:val="-3"/>
          <w:w w:val="105"/>
        </w:rPr>
        <w:t> </w:t>
      </w:r>
      <w:r>
        <w:rPr>
          <w:w w:val="105"/>
        </w:rPr>
        <w:t>| WILSON ELEMENTARY SCHOOL, MADISON, WI AUGUST 2016 - PRESENT</w:t>
      </w:r>
    </w:p>
    <w:p>
      <w:pPr>
        <w:pStyle w:val="BodyText"/>
        <w:spacing w:before="194"/>
        <w:ind w:left="534"/>
      </w:pPr>
      <w:r>
        <w:rPr>
          <w:w w:val="105"/>
        </w:rPr>
        <w:t>literacy</w:t>
      </w:r>
      <w:r>
        <w:rPr>
          <w:spacing w:val="25"/>
          <w:w w:val="105"/>
        </w:rPr>
        <w:t> </w:t>
      </w:r>
      <w:r>
        <w:rPr>
          <w:w w:val="105"/>
        </w:rPr>
        <w:t>programs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phonics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alignment</w:t>
      </w:r>
    </w:p>
    <w:p>
      <w:pPr>
        <w:pStyle w:val="BodyText"/>
        <w:spacing w:line="261" w:lineRule="auto" w:before="123"/>
        <w:ind w:left="534"/>
      </w:pPr>
      <w:r>
        <w:rPr>
          <w:w w:val="105"/>
        </w:rPr>
        <w:t>Built</w:t>
      </w:r>
      <w:r>
        <w:rPr>
          <w:spacing w:val="29"/>
          <w:w w:val="105"/>
        </w:rPr>
        <w:t> </w:t>
      </w:r>
      <w:r>
        <w:rPr>
          <w:w w:val="105"/>
        </w:rPr>
        <w:t>community</w:t>
      </w:r>
      <w:r>
        <w:rPr>
          <w:spacing w:val="29"/>
          <w:w w:val="105"/>
        </w:rPr>
        <w:t> </w:t>
      </w:r>
      <w:r>
        <w:rPr>
          <w:w w:val="105"/>
        </w:rPr>
        <w:t>partnerships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provide</w:t>
      </w:r>
      <w:r>
        <w:rPr>
          <w:spacing w:val="29"/>
          <w:w w:val="105"/>
        </w:rPr>
        <w:t> </w:t>
      </w:r>
      <w:r>
        <w:rPr>
          <w:w w:val="105"/>
        </w:rPr>
        <w:t>wraparound</w:t>
      </w:r>
      <w:r>
        <w:rPr>
          <w:spacing w:val="29"/>
          <w:w w:val="105"/>
        </w:rPr>
        <w:t> </w:t>
      </w:r>
      <w:r>
        <w:rPr>
          <w:w w:val="105"/>
        </w:rPr>
        <w:t>services,</w:t>
      </w:r>
      <w:r>
        <w:rPr>
          <w:spacing w:val="29"/>
          <w:w w:val="105"/>
        </w:rPr>
        <w:t> </w:t>
      </w:r>
      <w:r>
        <w:rPr>
          <w:w w:val="105"/>
        </w:rPr>
        <w:t>including</w:t>
      </w:r>
      <w:r>
        <w:rPr>
          <w:spacing w:val="29"/>
          <w:w w:val="105"/>
        </w:rPr>
        <w:t> </w:t>
      </w:r>
      <w:r>
        <w:rPr>
          <w:w w:val="105"/>
        </w:rPr>
        <w:t>after-school tutoring</w:t>
      </w:r>
    </w:p>
    <w:p>
      <w:pPr>
        <w:pStyle w:val="BodyText"/>
        <w:spacing w:line="278" w:lineRule="auto" w:before="103"/>
        <w:ind w:left="534"/>
      </w:pPr>
      <w:r>
        <w:rPr>
          <w:w w:val="105"/>
        </w:rPr>
        <w:t>Reduced staff turnover by 40% through intentional retention planning and recognition programs</w:t>
      </w:r>
    </w:p>
    <w:p>
      <w:pPr>
        <w:pStyle w:val="BodyText"/>
        <w:spacing w:before="3"/>
      </w:pPr>
    </w:p>
    <w:p>
      <w:pPr>
        <w:pStyle w:val="BodyText"/>
        <w:spacing w:line="331" w:lineRule="auto"/>
        <w:ind w:left="14"/>
      </w:pPr>
      <w:r>
        <w:rPr>
          <w:w w:val="105"/>
        </w:rPr>
        <w:t>ASSISTANT PRINCIPAL</w:t>
      </w:r>
      <w:r>
        <w:rPr>
          <w:spacing w:val="-2"/>
          <w:w w:val="105"/>
        </w:rPr>
        <w:t> </w:t>
      </w:r>
      <w:r>
        <w:rPr>
          <w:w w:val="105"/>
        </w:rPr>
        <w:t>| MEADOWVIEW ELEMENTARY SCHOOL, MADISON, WI JULY 2012 - AUGUST 2016</w:t>
      </w:r>
    </w:p>
    <w:p>
      <w:pPr>
        <w:pStyle w:val="BodyText"/>
        <w:spacing w:line="278" w:lineRule="auto" w:before="194"/>
        <w:ind w:left="534"/>
      </w:pPr>
      <w:r>
        <w:rPr>
          <w:w w:val="105"/>
        </w:rPr>
        <w:t>Supported daily instruction, professional development, and student behavioral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line="278" w:lineRule="auto" w:before="75"/>
        <w:ind w:left="534" w:right="171"/>
      </w:pPr>
      <w:r>
        <w:rPr>
          <w:w w:val="105"/>
        </w:rPr>
        <w:t>Led schoolwide implementation of Zones of Regulation and SEL morning </w:t>
      </w:r>
      <w:r>
        <w:rPr>
          <w:spacing w:val="-2"/>
          <w:w w:val="105"/>
        </w:rPr>
        <w:t>meetings</w:t>
      </w:r>
    </w:p>
    <w:p>
      <w:pPr>
        <w:pStyle w:val="BodyText"/>
        <w:spacing w:line="261" w:lineRule="auto" w:before="90"/>
        <w:ind w:left="534" w:right="1357"/>
      </w:pPr>
      <w:r>
        <w:rPr>
          <w:w w:val="105"/>
        </w:rPr>
        <w:t>Developed digital newsletters to boost parent communication and </w:t>
      </w:r>
      <w:r>
        <w:rPr>
          <w:spacing w:val="-2"/>
          <w:w w:val="105"/>
        </w:rPr>
        <w:t>engagement</w:t>
      </w:r>
    </w:p>
    <w:p>
      <w:pPr>
        <w:pStyle w:val="BodyText"/>
        <w:spacing w:before="18"/>
      </w:pPr>
    </w:p>
    <w:p>
      <w:pPr>
        <w:pStyle w:val="Heading3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Heading3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2982" w:space="831"/>
            <w:col w:w="7541"/>
          </w:cols>
        </w:sectPr>
      </w:pPr>
    </w:p>
    <w:p>
      <w:pPr>
        <w:pStyle w:val="BodyText"/>
        <w:spacing w:before="41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800600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99085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4105275"/>
                            <a:ext cx="190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051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220747"/>
                                </a:moveTo>
                                <a:lnTo>
                                  <a:pt x="170040" y="2200275"/>
                                </a:lnTo>
                                <a:lnTo>
                                  <a:pt x="163347" y="2200275"/>
                                </a:lnTo>
                                <a:lnTo>
                                  <a:pt x="142875" y="2220747"/>
                                </a:lnTo>
                                <a:lnTo>
                                  <a:pt x="142875" y="2224316"/>
                                </a:lnTo>
                                <a:lnTo>
                                  <a:pt x="142875" y="222744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70040" y="2247900"/>
                                </a:lnTo>
                                <a:lnTo>
                                  <a:pt x="190500" y="2227440"/>
                                </a:lnTo>
                                <a:lnTo>
                                  <a:pt x="190500" y="222074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06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4950;width:390;height:375" type="#_x0000_t75" id="docshape4" stroked="false">
                  <v:imagedata r:id="rId9" o:title=""/>
                </v:shape>
                <v:shape style="position:absolute;left:479;top:7560;width:75;height:1890" id="docshape5" coordorigin="480,7560" coordsize="75,1890" path="m555,9407l554,9402,550,9393,548,9389,541,9382,537,9380,528,9376,523,9375,512,9375,507,9376,498,9380,494,9382,487,9389,485,9393,481,9402,480,9407,480,9413,480,9418,481,9423,485,9432,487,9436,494,9443,498,9445,507,9449,512,9450,523,9450,528,9449,537,9445,541,9443,548,9436,550,9432,554,9423,555,9418,555,9407xm555,9047l554,9042,550,9033,548,9029,541,9022,537,9020,528,9016,523,9015,512,9015,507,9016,498,9020,494,9022,487,9029,485,9033,481,9042,480,9047,480,9053,480,9058,481,9063,485,9072,487,9076,494,9083,498,9085,507,9089,512,9090,523,9090,528,9089,537,9085,541,9083,548,9076,550,9072,554,9063,555,9058,555,9047xm555,8687l554,8682,550,8673,548,8669,541,8662,537,8660,528,8656,523,8655,512,8655,507,8656,498,8660,494,8662,487,8669,485,8673,481,8682,480,8687,480,8693,480,8698,481,8703,485,8712,487,8716,494,8723,498,8725,507,8729,512,8730,523,8730,528,8729,537,8725,541,8723,548,8716,550,8712,554,8703,555,8698,555,8687xm555,8312l554,8307,550,8298,548,8294,541,8287,537,8285,528,8281,523,8280,512,8280,507,8281,498,8285,494,8287,487,8294,485,8298,481,8307,480,8312,480,8318,480,8323,481,8328,485,8337,487,8341,494,8348,498,8350,507,8354,512,8355,523,8355,528,8354,537,8350,541,8348,548,8341,550,8337,554,8328,555,8323,555,8312xm555,7952l554,7947,550,7938,548,7934,541,7927,537,7925,528,7921,523,7920,512,7920,507,7921,498,7925,494,7927,487,7934,485,7938,481,7947,480,7952,480,7958,480,7963,481,7968,485,7977,487,7981,494,7988,498,7990,507,7994,512,7995,523,7995,528,7994,537,7990,541,7988,548,7981,550,7977,554,7968,555,7963,555,795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4710;width:7590;height:15" id="docshape6" filled="true" fillcolor="#000000" stroked="false">
                  <v:fill opacity="32899f" type="solid"/>
                </v:rect>
                <v:shape style="position:absolute;left:4109;top:6465;width:300;height:4890" id="docshape7" coordorigin="4110,6465" coordsize="300,4890" path="m4185,11312l4184,11307,4180,11298,4178,11294,4171,11287,4167,11285,4158,11281,4153,11280,4142,11280,4137,11281,4128,11285,4124,11287,4117,11294,4115,11298,4111,11307,4110,11312,4110,11318,4110,11323,4111,11328,4115,11337,4117,11341,4124,11348,4128,11350,4137,11354,4142,11355,4153,11355,4158,11354,4167,11350,4171,11348,4178,11341,4180,11337,4184,11328,4185,11323,4185,11312xm4410,9962l4409,9957,4405,9948,4403,9944,4396,9937,4392,9935,4383,9931,4378,9930,4367,9930,4362,9931,4353,9935,4349,9937,4342,9944,4340,9948,4336,9957,4335,9962,4335,9968,4335,9973,4336,9978,4340,9987,4342,9991,4349,9998,4353,10000,4362,10004,4367,10005,4378,10005,4383,10004,4392,10000,4396,9998,4403,9991,4405,9987,4409,9978,4410,9973,4410,9962xm4410,9392l4409,9387,4405,9378,4403,9374,4396,9367,4392,9365,4383,9361,4378,9360,4367,9360,4362,9361,4353,9365,4349,9367,4342,9374,4340,9378,4336,9387,4335,9392,4335,9398,4335,9403,4336,9408,4340,9417,4342,9421,4349,9428,4353,9430,4362,9434,4367,9435,4378,9435,4383,9434,4392,9430,4396,9428,4403,9421,4405,9417,4409,9408,4410,9403,4410,9392xm4410,8837l4409,8832,4405,8823,4403,8819,4396,8812,4392,8810,4383,8806,4378,8805,4367,8805,4362,8806,4353,8810,4349,8812,4342,8819,4340,8823,4336,8832,4335,8837,4335,8843,4335,8848,4336,8853,4340,8862,4342,8866,4349,8873,4353,8875,4362,8879,4367,8880,4378,8880,4383,8879,4392,8875,4396,8873,4403,8866,4405,8862,4409,8853,4410,8848,4410,8837xm4410,7382l4409,7377,4405,7368,4403,7364,4396,7357,4392,7355,4383,7351,4378,7350,4367,7350,4362,7351,4353,7355,4349,7357,4342,7364,4340,7368,4336,7377,4335,7382,4335,7388,4335,7393,4336,7398,4340,7407,4342,7411,4349,7418,4353,7420,4362,7424,4367,7425,4378,7425,4383,7424,4392,7420,4396,7418,4403,7411,4405,7407,4409,7398,4410,7393,4410,7382xm4410,6827l4409,6822,4405,6813,4403,6809,4396,6802,4392,6800,4383,6796,4378,6795,4367,6795,4362,6796,4353,6800,4349,6802,4342,6809,4340,6813,4336,6822,4335,6827,4335,6833,4335,6838,4336,6843,4340,6852,4342,6856,4349,6863,4353,6865,4362,6869,4367,6870,4378,6870,4383,6869,4392,6865,4396,6863,4403,6856,4405,6852,4409,6843,4410,6838,4410,6827xm4410,6497l4409,6492,4405,6483,4403,6479,4396,6472,4392,6470,4383,6466,4378,6465,4367,6465,4362,6466,4353,6470,4349,6472,4342,6479,4340,6483,4336,6492,4335,6497,4335,6503,4335,6508,4336,6513,4340,6522,4342,6526,4349,6533,4353,6535,4362,6539,4367,6540,4378,6540,4383,6539,4392,6535,4396,6533,4403,6526,4405,6522,4409,6513,4410,6508,4410,64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48" w:lineRule="auto"/>
        <w:ind w:left="4124" w:right="2680"/>
      </w:pPr>
      <w:r>
        <w:rPr>
          <w:w w:val="105"/>
        </w:rPr>
        <w:t>Master of Science in Educational Leadership University of Wisconsin, Madison, WI | May 2011</w:t>
      </w:r>
    </w:p>
    <w:sectPr>
      <w:type w:val="continuous"/>
      <w:pgSz w:w="11920" w:h="16860"/>
      <w:pgMar w:top="10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left="3850" w:right="11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morales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2025-12-11T00:34:22Z</dcterms:created>
  <dcterms:modified xsi:type="dcterms:W3CDTF">2025-12-11T00:34:22Z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