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</w:pPr>
      <w:r>
        <w:rPr>
          <w:color w:val="0C0C0C"/>
          <w:spacing w:val="12"/>
        </w:rPr>
        <w:t>Isabella</w:t>
      </w:r>
      <w:r>
        <w:rPr>
          <w:color w:val="0C0C0C"/>
          <w:spacing w:val="-22"/>
        </w:rPr>
        <w:t> </w:t>
      </w:r>
      <w:r>
        <w:rPr>
          <w:color w:val="0C0C0C"/>
          <w:spacing w:val="-4"/>
        </w:rPr>
        <w:t>Hart</w:t>
      </w:r>
    </w:p>
    <w:p>
      <w:pPr>
        <w:spacing w:before="113"/>
        <w:ind w:left="348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C0C0C"/>
          <w:sz w:val="26"/>
        </w:rPr>
        <w:t>Systems</w:t>
      </w:r>
      <w:r>
        <w:rPr>
          <w:rFonts w:ascii="Microsoft Sans Serif"/>
          <w:color w:val="0C0C0C"/>
          <w:spacing w:val="58"/>
          <w:sz w:val="26"/>
        </w:rPr>
        <w:t> </w:t>
      </w:r>
      <w:r>
        <w:rPr>
          <w:rFonts w:ascii="Microsoft Sans Serif"/>
          <w:color w:val="0C0C0C"/>
          <w:sz w:val="26"/>
        </w:rPr>
        <w:t>integration</w:t>
      </w:r>
      <w:r>
        <w:rPr>
          <w:rFonts w:ascii="Microsoft Sans Serif"/>
          <w:color w:val="0C0C0C"/>
          <w:spacing w:val="58"/>
          <w:sz w:val="26"/>
        </w:rPr>
        <w:t> </w:t>
      </w:r>
      <w:r>
        <w:rPr>
          <w:rFonts w:ascii="Microsoft Sans Serif"/>
          <w:color w:val="0C0C0C"/>
          <w:spacing w:val="-2"/>
          <w:sz w:val="26"/>
        </w:rPr>
        <w:t>engineer</w:t>
      </w:r>
    </w:p>
    <w:p>
      <w:pPr>
        <w:pStyle w:val="BodyText"/>
        <w:spacing w:before="9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10"/>
        <w:rPr>
          <w:rFonts w:ascii="Microsoft Sans Serif"/>
          <w:sz w:val="29"/>
        </w:rPr>
      </w:pPr>
    </w:p>
    <w:p>
      <w:pPr>
        <w:pStyle w:val="Heading1"/>
        <w:spacing w:before="0"/>
        <w:ind w:left="119"/>
      </w:pPr>
      <w:r>
        <w:rPr>
          <w:color w:val="0C0C0C"/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spacing w:before="1"/>
        <w:ind w:left="825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BodyText"/>
        <w:spacing w:before="81"/>
      </w:pPr>
    </w:p>
    <w:p>
      <w:pPr>
        <w:pStyle w:val="BodyText"/>
        <w:spacing w:line="590" w:lineRule="auto"/>
        <w:ind w:left="825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Portland, OR</w:t>
      </w:r>
    </w:p>
    <w:p>
      <w:pPr>
        <w:spacing w:line="273" w:lineRule="auto" w:before="79"/>
        <w:ind w:left="708" w:right="1033" w:firstLine="0"/>
        <w:jc w:val="center"/>
        <w:rPr>
          <w:b/>
          <w:sz w:val="16"/>
        </w:rPr>
      </w:pPr>
      <w:r>
        <w:rPr/>
        <w:br w:type="column"/>
      </w:r>
      <w:r>
        <w:rPr>
          <w:b/>
          <w:color w:val="0C0C0C"/>
          <w:w w:val="105"/>
          <w:sz w:val="16"/>
        </w:rPr>
        <w:t>Systems integration engineer with expertise in complex hardware- software environments</w:t>
      </w:r>
    </w:p>
    <w:p>
      <w:pPr>
        <w:spacing w:line="273" w:lineRule="auto" w:before="0"/>
        <w:ind w:left="726" w:right="1051" w:firstLine="0"/>
        <w:jc w:val="center"/>
        <w:rPr>
          <w:sz w:val="16"/>
        </w:rPr>
      </w:pPr>
      <w:r>
        <w:rPr>
          <w:color w:val="0C0C0C"/>
          <w:w w:val="105"/>
          <w:sz w:val="16"/>
        </w:rPr>
        <w:t>Nine years of experience integrating embedded and enterprise systems in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medical device and industrial manufacturing environments. Skilled in middleware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design,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interface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standards,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multi-platform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testing.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1432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87.45pt;height:24.75pt;mso-position-horizontal-relative:char;mso-position-vertical-relative:line" type="#_x0000_t202" id="docshape1" filled="true" fillcolor="#c76161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5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119"/>
      </w:pP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2020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9"/>
      </w:pPr>
      <w:r>
        <w:rPr/>
        <w:t>Systems</w:t>
      </w:r>
      <w:r>
        <w:rPr>
          <w:spacing w:val="43"/>
        </w:rPr>
        <w:t> </w:t>
      </w:r>
      <w:r>
        <w:rPr/>
        <w:t>Integration</w:t>
      </w:r>
      <w:r>
        <w:rPr>
          <w:spacing w:val="42"/>
        </w:rPr>
        <w:t> </w:t>
      </w:r>
      <w:r>
        <w:rPr/>
        <w:t>Engineer</w:t>
      </w:r>
      <w:r>
        <w:rPr>
          <w:spacing w:val="43"/>
        </w:rPr>
        <w:t> </w:t>
      </w:r>
      <w:r>
        <w:rPr/>
        <w:t>|</w:t>
      </w:r>
      <w:r>
        <w:rPr>
          <w:spacing w:val="43"/>
        </w:rPr>
        <w:t> </w:t>
      </w:r>
      <w:r>
        <w:rPr/>
        <w:t>NovaMed</w:t>
      </w:r>
      <w:r>
        <w:rPr>
          <w:spacing w:val="42"/>
        </w:rPr>
        <w:t> </w:t>
      </w:r>
      <w:r>
        <w:rPr/>
        <w:t>Instruments</w:t>
      </w:r>
      <w:r>
        <w:rPr>
          <w:spacing w:val="44"/>
        </w:rPr>
        <w:t> </w:t>
      </w:r>
      <w:r>
        <w:rPr/>
        <w:t>|</w:t>
      </w:r>
      <w:r>
        <w:rPr>
          <w:spacing w:val="43"/>
        </w:rPr>
        <w:t> </w:t>
      </w:r>
      <w:r>
        <w:rPr/>
        <w:t>Portland,</w:t>
      </w:r>
      <w:r>
        <w:rPr>
          <w:spacing w:val="43"/>
        </w:rPr>
        <w:t> </w:t>
      </w:r>
      <w:r>
        <w:rPr>
          <w:spacing w:val="-5"/>
        </w:rPr>
        <w:t>OR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352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 interfaces between embedded devices and ERP using OPC-UA, reducing manual input errors by 80%</w:t>
      </w:r>
    </w:p>
    <w:p>
      <w:pPr>
        <w:pStyle w:val="BodyText"/>
        <w:tabs>
          <w:tab w:pos="900" w:val="left" w:leader="none"/>
        </w:tabs>
        <w:spacing w:line="316" w:lineRule="exact" w:before="6"/>
        <w:ind w:left="597" w:right="55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</w:t>
      </w:r>
      <w:r>
        <w:rPr>
          <w:spacing w:val="26"/>
          <w:w w:val="105"/>
        </w:rPr>
        <w:t> </w:t>
      </w:r>
      <w:r>
        <w:rPr>
          <w:w w:val="105"/>
        </w:rPr>
        <w:t>middleware</w:t>
      </w:r>
      <w:r>
        <w:rPr>
          <w:spacing w:val="26"/>
          <w:w w:val="105"/>
        </w:rPr>
        <w:t> </w:t>
      </w:r>
      <w:r>
        <w:rPr>
          <w:w w:val="105"/>
        </w:rPr>
        <w:t>to</w:t>
      </w:r>
      <w:r>
        <w:rPr>
          <w:spacing w:val="26"/>
          <w:w w:val="105"/>
        </w:rPr>
        <w:t> </w:t>
      </w:r>
      <w:r>
        <w:rPr>
          <w:w w:val="105"/>
        </w:rPr>
        <w:t>connect</w:t>
      </w:r>
      <w:r>
        <w:rPr>
          <w:spacing w:val="26"/>
          <w:w w:val="105"/>
        </w:rPr>
        <w:t> </w:t>
      </w:r>
      <w:r>
        <w:rPr>
          <w:w w:val="105"/>
        </w:rPr>
        <w:t>diagnostic</w:t>
      </w:r>
      <w:r>
        <w:rPr>
          <w:spacing w:val="26"/>
          <w:w w:val="105"/>
        </w:rPr>
        <w:t> </w:t>
      </w:r>
      <w:r>
        <w:rPr>
          <w:w w:val="105"/>
        </w:rPr>
        <w:t>devices</w:t>
      </w:r>
      <w:r>
        <w:rPr>
          <w:spacing w:val="26"/>
          <w:w w:val="105"/>
        </w:rPr>
        <w:t> </w:t>
      </w:r>
      <w:r>
        <w:rPr>
          <w:w w:val="105"/>
        </w:rPr>
        <w:t>with</w:t>
      </w:r>
      <w:r>
        <w:rPr>
          <w:spacing w:val="26"/>
          <w:w w:val="105"/>
        </w:rPr>
        <w:t> </w:t>
      </w:r>
      <w:r>
        <w:rPr>
          <w:w w:val="105"/>
        </w:rPr>
        <w:t>hospital</w:t>
      </w:r>
      <w:r>
        <w:rPr>
          <w:spacing w:val="26"/>
          <w:w w:val="105"/>
        </w:rPr>
        <w:t> </w:t>
      </w:r>
      <w:r>
        <w:rPr>
          <w:w w:val="105"/>
        </w:rPr>
        <w:t>EHRs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Collaborated</w:t>
      </w:r>
      <w:r>
        <w:rPr>
          <w:spacing w:val="19"/>
          <w:w w:val="105"/>
        </w:rPr>
        <w:t> </w:t>
      </w:r>
      <w:r>
        <w:rPr>
          <w:w w:val="105"/>
        </w:rPr>
        <w:t>with</w:t>
      </w:r>
      <w:r>
        <w:rPr>
          <w:spacing w:val="19"/>
          <w:w w:val="105"/>
        </w:rPr>
        <w:t> </w:t>
      </w:r>
      <w:r>
        <w:rPr>
          <w:w w:val="105"/>
        </w:rPr>
        <w:t>QA</w:t>
      </w:r>
      <w:r>
        <w:rPr>
          <w:spacing w:val="20"/>
          <w:w w:val="105"/>
        </w:rPr>
        <w:t> </w:t>
      </w:r>
      <w:r>
        <w:rPr>
          <w:w w:val="105"/>
        </w:rPr>
        <w:t>to</w:t>
      </w:r>
      <w:r>
        <w:rPr>
          <w:spacing w:val="19"/>
          <w:w w:val="105"/>
        </w:rPr>
        <w:t> </w:t>
      </w:r>
      <w:r>
        <w:rPr>
          <w:w w:val="105"/>
        </w:rPr>
        <w:t>automate</w:t>
      </w:r>
      <w:r>
        <w:rPr>
          <w:spacing w:val="20"/>
          <w:w w:val="105"/>
        </w:rPr>
        <w:t> </w:t>
      </w:r>
      <w:r>
        <w:rPr>
          <w:w w:val="105"/>
        </w:rPr>
        <w:t>test</w:t>
      </w:r>
      <w:r>
        <w:rPr>
          <w:spacing w:val="19"/>
          <w:w w:val="105"/>
        </w:rPr>
        <w:t> </w:t>
      </w:r>
      <w:r>
        <w:rPr>
          <w:w w:val="105"/>
        </w:rPr>
        <w:t>scripts,</w:t>
      </w:r>
      <w:r>
        <w:rPr>
          <w:spacing w:val="20"/>
          <w:w w:val="105"/>
        </w:rPr>
        <w:t> </w:t>
      </w:r>
      <w:r>
        <w:rPr>
          <w:w w:val="105"/>
        </w:rPr>
        <w:t>reducing</w:t>
      </w:r>
      <w:r>
        <w:rPr>
          <w:spacing w:val="19"/>
          <w:w w:val="105"/>
        </w:rPr>
        <w:t> </w:t>
      </w:r>
      <w:r>
        <w:rPr>
          <w:w w:val="105"/>
        </w:rPr>
        <w:t>bugs</w:t>
      </w:r>
      <w:r>
        <w:rPr>
          <w:spacing w:val="20"/>
          <w:w w:val="105"/>
        </w:rPr>
        <w:t> </w:t>
      </w:r>
      <w:r>
        <w:rPr>
          <w:w w:val="105"/>
        </w:rPr>
        <w:t>in</w:t>
      </w:r>
      <w:r>
        <w:rPr>
          <w:spacing w:val="19"/>
          <w:w w:val="105"/>
        </w:rPr>
        <w:t> </w:t>
      </w:r>
      <w:r>
        <w:rPr>
          <w:w w:val="105"/>
        </w:rPr>
        <w:t>field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by</w:t>
      </w:r>
    </w:p>
    <w:p>
      <w:pPr>
        <w:pStyle w:val="BodyText"/>
        <w:spacing w:before="7"/>
        <w:ind w:left="900"/>
      </w:pPr>
      <w:r>
        <w:rPr>
          <w:spacing w:val="-5"/>
          <w:w w:val="105"/>
        </w:rPr>
        <w:t>25%</w:t>
      </w:r>
    </w:p>
    <w:p>
      <w:pPr>
        <w:spacing w:after="0"/>
        <w:sectPr>
          <w:type w:val="continuous"/>
          <w:pgSz w:w="11920" w:h="16860"/>
          <w:pgMar w:top="0" w:bottom="0" w:left="420" w:right="0"/>
          <w:cols w:num="2" w:equalWidth="0">
            <w:col w:w="2664" w:space="1149"/>
            <w:col w:w="7687"/>
          </w:cols>
        </w:sectPr>
      </w:pPr>
    </w:p>
    <w:p>
      <w:pPr>
        <w:pStyle w:val="BodyText"/>
        <w:spacing w:before="8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Heading1"/>
        <w:spacing w:before="197"/>
        <w:ind w:left="119"/>
      </w:pPr>
      <w:r>
        <w:rPr>
          <w:color w:val="0C0C0C"/>
        </w:rPr>
        <w:t>KEY</w:t>
      </w:r>
      <w:r>
        <w:rPr>
          <w:color w:val="0C0C0C"/>
          <w:spacing w:val="-11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381" w:lineRule="auto"/>
        <w:ind w:left="695" w:right="314"/>
      </w:pPr>
      <w:r>
        <w:rPr>
          <w:color w:val="FFFFFF"/>
          <w:w w:val="105"/>
        </w:rPr>
        <w:t>API integration Embedded systems Middleware architecture</w:t>
      </w:r>
    </w:p>
    <w:p>
      <w:pPr>
        <w:pStyle w:val="BodyText"/>
        <w:spacing w:line="364" w:lineRule="auto" w:before="2"/>
        <w:ind w:left="695"/>
      </w:pPr>
      <w:r>
        <w:rPr>
          <w:color w:val="FFFFFF"/>
        </w:rPr>
        <w:t>PLC-to-ERP communication </w:t>
      </w:r>
      <w:r>
        <w:rPr>
          <w:color w:val="FFFFFF"/>
          <w:w w:val="105"/>
        </w:rPr>
        <w:t>Test automation</w:t>
      </w:r>
    </w:p>
    <w:p>
      <w:pPr>
        <w:pStyle w:val="BodyText"/>
        <w:spacing w:before="16"/>
        <w:ind w:left="695"/>
      </w:pPr>
      <w:r>
        <w:rPr>
          <w:color w:val="FFFFFF"/>
          <w:w w:val="105"/>
        </w:rPr>
        <w:t>UML and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systems</w:t>
      </w:r>
      <w:r>
        <w:rPr>
          <w:color w:val="FFFFFF"/>
          <w:spacing w:val="7"/>
          <w:w w:val="105"/>
        </w:rPr>
        <w:t> </w:t>
      </w:r>
      <w:r>
        <w:rPr>
          <w:color w:val="FFFFFF"/>
          <w:spacing w:val="-2"/>
          <w:w w:val="105"/>
        </w:rPr>
        <w:t>modeling</w:t>
      </w:r>
    </w:p>
    <w:p>
      <w:pPr>
        <w:pStyle w:val="BodyText"/>
        <w:spacing w:before="75"/>
        <w:ind w:left="119"/>
      </w:pPr>
      <w:r>
        <w:rPr/>
        <w:br w:type="column"/>
      </w: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2016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78"/>
        <w:ind w:left="119"/>
      </w:pPr>
      <w:r>
        <w:rPr/>
        <w:t>Software</w:t>
      </w:r>
      <w:r>
        <w:rPr>
          <w:spacing w:val="42"/>
        </w:rPr>
        <w:t> </w:t>
      </w:r>
      <w:r>
        <w:rPr/>
        <w:t>Integration</w:t>
      </w:r>
      <w:r>
        <w:rPr>
          <w:spacing w:val="43"/>
        </w:rPr>
        <w:t> </w:t>
      </w:r>
      <w:r>
        <w:rPr/>
        <w:t>Specialist</w:t>
      </w:r>
      <w:r>
        <w:rPr>
          <w:spacing w:val="45"/>
        </w:rPr>
        <w:t> </w:t>
      </w:r>
      <w:r>
        <w:rPr/>
        <w:t>|</w:t>
      </w:r>
      <w:r>
        <w:rPr>
          <w:spacing w:val="44"/>
        </w:rPr>
        <w:t> </w:t>
      </w:r>
      <w:r>
        <w:rPr/>
        <w:t>ProtoFlex</w:t>
      </w:r>
      <w:r>
        <w:rPr>
          <w:spacing w:val="27"/>
        </w:rPr>
        <w:t> </w:t>
      </w:r>
      <w:r>
        <w:rPr/>
        <w:t>Automation</w:t>
      </w:r>
      <w:r>
        <w:rPr>
          <w:spacing w:val="44"/>
        </w:rPr>
        <w:t> </w:t>
      </w:r>
      <w:r>
        <w:rPr/>
        <w:t>|</w:t>
      </w:r>
      <w:r>
        <w:rPr>
          <w:spacing w:val="45"/>
        </w:rPr>
        <w:t> </w:t>
      </w:r>
      <w:r>
        <w:rPr/>
        <w:t>Eugene,</w:t>
      </w:r>
      <w:r>
        <w:rPr>
          <w:spacing w:val="44"/>
        </w:rPr>
        <w:t> </w:t>
      </w:r>
      <w:r>
        <w:rPr>
          <w:spacing w:val="-5"/>
        </w:rPr>
        <w:t>OR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493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Deployed scalable integration solutions across 12 production lines using</w:t>
      </w:r>
      <w:r>
        <w:rPr>
          <w:spacing w:val="40"/>
          <w:w w:val="105"/>
        </w:rPr>
        <w:t> </w:t>
      </w:r>
      <w:r>
        <w:rPr>
          <w:w w:val="105"/>
        </w:rPr>
        <w:t>REST APIs and LabVIEW</w:t>
      </w:r>
    </w:p>
    <w:p>
      <w:pPr>
        <w:pStyle w:val="BodyText"/>
        <w:tabs>
          <w:tab w:pos="900" w:val="left" w:leader="none"/>
        </w:tabs>
        <w:spacing w:line="278" w:lineRule="auto" w:before="75"/>
        <w:ind w:left="900" w:right="352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 regression testing during software releases, improving stability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metrics</w:t>
      </w:r>
    </w:p>
    <w:p>
      <w:pPr>
        <w:pStyle w:val="BodyText"/>
        <w:tabs>
          <w:tab w:pos="900" w:val="left" w:leader="none"/>
        </w:tabs>
        <w:spacing w:line="261" w:lineRule="auto" w:before="89"/>
        <w:ind w:left="900" w:right="352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 downtime during integration updates through simulated validation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environments</w:t>
      </w:r>
    </w:p>
    <w:p>
      <w:pPr>
        <w:spacing w:after="0" w:line="261" w:lineRule="auto"/>
        <w:sectPr>
          <w:type w:val="continuous"/>
          <w:pgSz w:w="11920" w:h="16860"/>
          <w:pgMar w:top="0" w:bottom="0" w:left="420" w:right="0"/>
          <w:cols w:num="2" w:equalWidth="0">
            <w:col w:w="3143" w:space="670"/>
            <w:col w:w="768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676775"/>
                                </a:moveTo>
                                <a:lnTo>
                                  <a:pt x="0" y="467677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6767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371975"/>
                                </a:lnTo>
                                <a:lnTo>
                                  <a:pt x="2571737" y="4371975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66999"/>
                            <a:ext cx="2571750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009775">
                                <a:moveTo>
                                  <a:pt x="2571737" y="1704975"/>
                                </a:moveTo>
                                <a:lnTo>
                                  <a:pt x="0" y="1704975"/>
                                </a:lnTo>
                                <a:lnTo>
                                  <a:pt x="0" y="2009775"/>
                                </a:lnTo>
                                <a:lnTo>
                                  <a:pt x="2571737" y="2009775"/>
                                </a:lnTo>
                                <a:lnTo>
                                  <a:pt x="2571737" y="1704975"/>
                                </a:lnTo>
                                <a:close/>
                              </a:path>
                              <a:path w="2571750" h="20097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3829050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523862" y="4933949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5472" id="docshapegroup2" coordorigin="0,0" coordsize="4050,16860">
                <v:shape style="position:absolute;left:0;top:0;width:4050;height:16860" id="docshape3" coordorigin="0,0" coordsize="4050,16860" path="m4050,7365l0,7365,0,12750,0,16860,4050,16860,4050,12750,4050,7365xm4050,4680l0,4680,0,6885,4050,6885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165" id="docshape4" coordorigin="0,4200" coordsize="4050,3165" path="m4050,6885l0,6885,0,7365,4050,7365,4050,6885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8" o:title=""/>
                </v:shape>
                <v:shape style="position:absolute;left:825;top:5025;width:255;height:255" type="#_x0000_t75" id="docshape7" stroked="false">
                  <v:imagedata r:id="rId9" o:title=""/>
                </v:shape>
                <v:shape style="position:absolute;left:842;top:5520;width:226;height:261" type="#_x0000_t75" id="docshape8" stroked="false">
                  <v:imagedata r:id="rId10" o:title=""/>
                </v:shape>
                <v:shape style="position:absolute;left:825;top:6030;width:255;height:255" type="#_x0000_t75" id="docshape9" stroked="false">
                  <v:imagedata r:id="rId11" o:title=""/>
                </v:shape>
                <v:shape style="position:absolute;left:824;top:7770;width:75;height:1710" id="docshape10" coordorigin="825,7770" coordsize="75,1710" path="m900,9437l899,9432,895,9423,893,9419,886,9412,882,9410,873,9406,868,9405,857,9405,852,9406,843,9410,839,9412,832,9419,830,9423,826,9432,825,9437,825,9443,825,9448,826,9453,830,9462,832,9466,839,9473,843,9475,852,9479,857,9480,868,9480,873,9479,882,9475,886,9473,893,9466,895,9462,899,9453,900,9448,900,9437xm900,9107l899,9102,895,9093,893,9089,886,9082,882,9080,873,9076,868,9075,857,9075,852,9076,843,9080,839,9082,832,9089,830,9093,826,9102,825,9107,825,9113,825,9118,826,9123,830,9132,832,9136,839,9143,843,9145,852,9149,857,9150,868,9150,873,9149,882,9145,886,9143,893,9136,895,9132,899,9123,900,9118,900,9107xm900,8777l899,8772,895,8763,893,8759,886,8752,882,8750,873,8746,868,8745,857,8745,852,8746,843,8750,839,8752,832,8759,830,8763,826,8772,825,8777,825,8783,825,8788,826,8793,830,8802,832,8806,839,8813,843,8815,852,8819,857,8820,868,8820,873,8819,882,8815,886,8813,893,8806,895,8802,899,8793,900,8788,900,8777xm900,8462l899,8457,895,8448,893,8444,886,8437,882,8435,873,8431,868,8430,857,8430,852,8431,843,8435,839,8437,832,8444,830,8448,826,8457,825,8462,825,8468,825,8473,826,8478,830,8487,832,8491,839,8498,843,8500,852,8504,857,8505,868,8505,873,8504,882,8500,886,8498,893,8491,895,8487,899,8478,900,8473,900,8462xm900,8132l899,8127,895,8118,893,8114,886,8107,882,8105,873,8101,868,8100,857,8100,852,8101,843,8105,839,8107,832,8114,830,8118,826,8127,825,8132,825,8138,825,8143,826,8148,830,8157,832,8161,839,8168,843,8170,852,8174,857,8175,868,8175,873,8174,882,8170,886,8168,893,8161,895,8157,899,8148,900,8143,900,8132xm900,7802l899,7797,895,7788,893,7784,886,7777,882,7775,873,7771,868,7770,857,7770,852,7771,843,7775,839,7777,832,7784,830,7788,826,7797,825,7802,825,7808,825,7813,826,7818,830,7827,832,7831,839,7838,843,7840,852,7844,857,7845,868,7845,873,7844,882,7840,886,7838,893,7831,895,7827,899,7818,900,7813,900,780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9"/>
      </w:pPr>
    </w:p>
    <w:p>
      <w:pPr>
        <w:pStyle w:val="BodyText"/>
        <w:ind w:left="42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2762249</wp:posOffset>
                </wp:positionH>
                <wp:positionV relativeFrom="paragraph">
                  <wp:posOffset>50443</wp:posOffset>
                </wp:positionV>
                <wp:extent cx="4762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3.971955pt;width:3.75pt;height:3.75pt;mso-position-horizontal-relative:page;mso-position-vertical-relative:paragraph;z-index:15730176" id="docshape11" coordorigin="4350,79" coordsize="75,75" path="m4393,154l4382,154,4377,153,4350,122,4350,117,4350,112,4382,79,4393,79,4425,112,4425,122,4398,153,4393,15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2647949</wp:posOffset>
                </wp:positionH>
                <wp:positionV relativeFrom="paragraph">
                  <wp:posOffset>-406756</wp:posOffset>
                </wp:positionV>
                <wp:extent cx="4920615" cy="304800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-32.028038pt;width:387.45pt;height:24pt;mso-position-horizontal-relative:page;mso-position-vertical-relative:paragraph;z-index:15730688" type="#_x0000_t202" id="docshape12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Certified</w:t>
      </w:r>
      <w:r>
        <w:rPr>
          <w:spacing w:val="12"/>
          <w:w w:val="105"/>
        </w:rPr>
        <w:t> </w:t>
      </w:r>
      <w:r>
        <w:rPr>
          <w:w w:val="105"/>
        </w:rPr>
        <w:t>Integration</w:t>
      </w:r>
      <w:r>
        <w:rPr>
          <w:spacing w:val="13"/>
          <w:w w:val="105"/>
        </w:rPr>
        <w:t> </w:t>
      </w:r>
      <w:r>
        <w:rPr>
          <w:w w:val="105"/>
        </w:rPr>
        <w:t>Professional</w:t>
      </w:r>
      <w:r>
        <w:rPr>
          <w:spacing w:val="13"/>
          <w:w w:val="105"/>
        </w:rPr>
        <w:t> </w:t>
      </w:r>
      <w:r>
        <w:rPr>
          <w:w w:val="105"/>
        </w:rPr>
        <w:t>(CIP),</w:t>
      </w:r>
      <w:r>
        <w:rPr>
          <w:spacing w:val="12"/>
          <w:w w:val="105"/>
        </w:rPr>
        <w:t> </w:t>
      </w:r>
      <w:r>
        <w:rPr>
          <w:w w:val="105"/>
        </w:rPr>
        <w:t>INCOSE,</w:t>
      </w:r>
      <w:r>
        <w:rPr>
          <w:spacing w:val="13"/>
          <w:w w:val="105"/>
        </w:rPr>
        <w:t> </w:t>
      </w:r>
      <w:r>
        <w:rPr>
          <w:w w:val="105"/>
        </w:rPr>
        <w:t>August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2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2647949</wp:posOffset>
                </wp:positionH>
                <wp:positionV relativeFrom="paragraph">
                  <wp:posOffset>176184</wp:posOffset>
                </wp:positionV>
                <wp:extent cx="4920615" cy="304800"/>
                <wp:effectExtent l="0" t="0" r="0" b="0"/>
                <wp:wrapTopAndBottom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13.872834pt;width:387.45pt;height:24pt;mso-position-horizontal-relative:page;mso-position-vertical-relative:paragraph;z-index:-15728128;mso-wrap-distance-left:0;mso-wrap-distance-right:0" type="#_x0000_t202" id="docshape13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1"/>
        <w:ind w:left="3932"/>
      </w:pPr>
      <w:r>
        <w:rPr>
          <w:w w:val="105"/>
        </w:rPr>
        <w:t>Bachelor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11"/>
          <w:w w:val="105"/>
        </w:rPr>
        <w:t> </w:t>
      </w:r>
      <w:r>
        <w:rPr>
          <w:w w:val="105"/>
        </w:rPr>
        <w:t>(B.S.)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1"/>
          <w:w w:val="105"/>
        </w:rPr>
        <w:t> </w:t>
      </w:r>
      <w:r>
        <w:rPr>
          <w:w w:val="105"/>
        </w:rPr>
        <w:t>Mechatronics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93"/>
        <w:ind w:left="3932"/>
      </w:pPr>
      <w:r>
        <w:rPr/>
        <w:t>Oregon</w:t>
      </w:r>
      <w:r>
        <w:rPr>
          <w:spacing w:val="30"/>
        </w:rPr>
        <w:t> </w:t>
      </w:r>
      <w:r>
        <w:rPr/>
        <w:t>State</w:t>
      </w:r>
      <w:r>
        <w:rPr>
          <w:spacing w:val="31"/>
        </w:rPr>
        <w:t> </w:t>
      </w:r>
      <w:r>
        <w:rPr/>
        <w:t>University,</w:t>
      </w:r>
      <w:r>
        <w:rPr>
          <w:spacing w:val="31"/>
        </w:rPr>
        <w:t> </w:t>
      </w:r>
      <w:r>
        <w:rPr/>
        <w:t>Corvallis,</w:t>
      </w:r>
      <w:r>
        <w:rPr>
          <w:spacing w:val="31"/>
        </w:rPr>
        <w:t> </w:t>
      </w:r>
      <w:r>
        <w:rPr/>
        <w:t>OR</w:t>
      </w:r>
      <w:r>
        <w:rPr>
          <w:spacing w:val="30"/>
        </w:rPr>
        <w:t> </w:t>
      </w:r>
      <w:r>
        <w:rPr/>
        <w:t>|</w:t>
      </w:r>
      <w:r>
        <w:rPr>
          <w:spacing w:val="31"/>
        </w:rPr>
        <w:t> </w:t>
      </w:r>
      <w:r>
        <w:rPr/>
        <w:t>May</w:t>
      </w:r>
      <w:r>
        <w:rPr>
          <w:spacing w:val="31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0" w:bottom="0" w:left="4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18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485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2025-12-05T15:19:40Z</dcterms:created>
  <dcterms:modified xsi:type="dcterms:W3CDTF">2025-12-05T15:19:40Z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