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55" w:right="119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8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13"/>
                                <w:sz w:val="74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8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13"/>
                          <w:sz w:val="74"/>
                        </w:rPr>
                        <w:t>RA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19"/>
        <w:ind w:left="4455" w:right="119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Child</w:t>
      </w:r>
      <w:r>
        <w:rPr>
          <w:b/>
          <w:color w:val="FFFFFF"/>
          <w:spacing w:val="28"/>
          <w:sz w:val="28"/>
        </w:rPr>
        <w:t> </w:t>
      </w:r>
      <w:r>
        <w:rPr>
          <w:b/>
          <w:color w:val="FFFFFF"/>
          <w:spacing w:val="12"/>
          <w:sz w:val="28"/>
        </w:rPr>
        <w:t>Development</w:t>
      </w:r>
      <w:r>
        <w:rPr>
          <w:b/>
          <w:color w:val="FFFFFF"/>
          <w:spacing w:val="28"/>
          <w:sz w:val="28"/>
        </w:rPr>
        <w:t> </w:t>
      </w:r>
      <w:r>
        <w:rPr>
          <w:b/>
          <w:color w:val="FFFFFF"/>
          <w:spacing w:val="-2"/>
          <w:sz w:val="28"/>
        </w:rPr>
        <w:t>Teacher</w:t>
      </w:r>
    </w:p>
    <w:p>
      <w:pPr>
        <w:spacing w:line="273" w:lineRule="auto" w:before="255"/>
        <w:ind w:left="4455" w:right="105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Child development teacher with nine years of experience creating structured learning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 for preschoolers. Skilled in developmental assessments, lesson planning,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family communication. Proven success in raising readiness assessment scores by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21% through targeted instruction.</w:t>
      </w: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40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7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718-</w:t>
      </w:r>
      <w:r>
        <w:rPr>
          <w:color w:val="FFFFFF"/>
          <w:spacing w:val="-4"/>
        </w:rPr>
        <w:t>4926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rileyanderson@email.com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06" w:lineRule="exact"/>
        <w:ind w:left="841"/>
      </w:pPr>
      <w:r>
        <w:rPr>
          <w:color w:val="FFFFFF"/>
        </w:rPr>
        <w:t>Fresno,</w:t>
      </w:r>
      <w:r>
        <w:rPr>
          <w:color w:val="FFFFFF"/>
          <w:spacing w:val="11"/>
        </w:rPr>
        <w:t> </w:t>
      </w:r>
      <w:r>
        <w:rPr>
          <w:color w:val="FFFFFF"/>
        </w:rPr>
        <w:t>CA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93720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105"/>
        <w:ind w:left="116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C0C0C"/>
          <w:spacing w:val="-5"/>
          <w:sz w:val="29"/>
        </w:rPr>
        <w:t>P</w:t>
      </w:r>
      <w:r>
        <w:rPr>
          <w:b/>
          <w:color w:val="0C0C0C"/>
          <w:spacing w:val="-5"/>
          <w:sz w:val="26"/>
        </w:rPr>
        <w:t>ROFESSIONAL</w:t>
      </w:r>
      <w:r>
        <w:rPr>
          <w:b/>
          <w:color w:val="0C0C0C"/>
          <w:spacing w:val="4"/>
          <w:sz w:val="26"/>
        </w:rPr>
        <w:t> </w:t>
      </w:r>
      <w:r>
        <w:rPr>
          <w:b/>
          <w:color w:val="0C0C0C"/>
          <w:spacing w:val="-2"/>
          <w:sz w:val="26"/>
        </w:rPr>
        <w:t>EXPERIENCE</w:t>
      </w:r>
    </w:p>
    <w:p>
      <w:pPr>
        <w:pStyle w:val="BodyText"/>
        <w:spacing w:line="261" w:lineRule="auto" w:before="160"/>
        <w:ind w:left="116" w:right="318"/>
      </w:pPr>
      <w:r>
        <w:rPr>
          <w:spacing w:val="-2"/>
          <w:w w:val="105"/>
        </w:rPr>
        <w:t>CHILD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DEVELOPMENT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TEACHER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LITTLE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EXPLORERS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ACADEMY, </w:t>
      </w:r>
      <w:r>
        <w:rPr>
          <w:w w:val="105"/>
        </w:rPr>
        <w:t>FRESNO, CA | AUGUST 2014 - PRESENT</w:t>
      </w:r>
    </w:p>
    <w:p>
      <w:pPr>
        <w:pStyle w:val="BodyText"/>
        <w:spacing w:before="47"/>
      </w:pPr>
    </w:p>
    <w:p>
      <w:pPr>
        <w:pStyle w:val="BodyText"/>
        <w:spacing w:line="268" w:lineRule="auto"/>
        <w:ind w:left="692" w:right="240"/>
      </w:pPr>
      <w:r>
        <w:rPr>
          <w:w w:val="105"/>
        </w:rPr>
        <w:t>Conducted developmental assessments for 18 preschoolers, identifying needs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tailoring</w:t>
      </w:r>
      <w:r>
        <w:rPr>
          <w:spacing w:val="-6"/>
          <w:w w:val="105"/>
        </w:rPr>
        <w:t> </w:t>
      </w:r>
      <w:r>
        <w:rPr>
          <w:w w:val="105"/>
        </w:rPr>
        <w:t>lesson</w:t>
      </w:r>
      <w:r>
        <w:rPr>
          <w:spacing w:val="-6"/>
          <w:w w:val="105"/>
        </w:rPr>
        <w:t> </w:t>
      </w:r>
      <w:r>
        <w:rPr>
          <w:w w:val="105"/>
        </w:rPr>
        <w:t>plans</w:t>
      </w:r>
      <w:r>
        <w:rPr>
          <w:spacing w:val="-6"/>
          <w:w w:val="105"/>
        </w:rPr>
        <w:t> </w:t>
      </w:r>
      <w:r>
        <w:rPr>
          <w:w w:val="105"/>
        </w:rPr>
        <w:t>that</w:t>
      </w:r>
      <w:r>
        <w:rPr>
          <w:spacing w:val="-6"/>
          <w:w w:val="105"/>
        </w:rPr>
        <w:t> </w:t>
      </w:r>
      <w:r>
        <w:rPr>
          <w:w w:val="105"/>
        </w:rPr>
        <w:t>improved</w:t>
      </w:r>
      <w:r>
        <w:rPr>
          <w:spacing w:val="-6"/>
          <w:w w:val="105"/>
        </w:rPr>
        <w:t> </w:t>
      </w:r>
      <w:r>
        <w:rPr>
          <w:w w:val="105"/>
        </w:rPr>
        <w:t>readiness</w:t>
      </w:r>
      <w:r>
        <w:rPr>
          <w:spacing w:val="-6"/>
          <w:w w:val="105"/>
        </w:rPr>
        <w:t> </w:t>
      </w:r>
      <w:r>
        <w:rPr>
          <w:w w:val="105"/>
        </w:rPr>
        <w:t>scores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21% </w:t>
      </w:r>
      <w:r>
        <w:rPr>
          <w:spacing w:val="-2"/>
          <w:w w:val="105"/>
        </w:rPr>
        <w:t>overall.</w:t>
      </w:r>
    </w:p>
    <w:p>
      <w:pPr>
        <w:pStyle w:val="BodyText"/>
        <w:spacing w:line="268" w:lineRule="auto" w:before="99"/>
        <w:ind w:left="692" w:right="240"/>
      </w:pPr>
      <w:r>
        <w:rPr>
          <w:w w:val="105"/>
        </w:rPr>
        <w:t>Designed engaging activities across literacy, numeracy, and social- emotional</w:t>
      </w:r>
      <w:r>
        <w:rPr>
          <w:spacing w:val="-8"/>
          <w:w w:val="105"/>
        </w:rPr>
        <w:t> </w:t>
      </w:r>
      <w:r>
        <w:rPr>
          <w:w w:val="105"/>
        </w:rPr>
        <w:t>domains,</w:t>
      </w:r>
      <w:r>
        <w:rPr>
          <w:spacing w:val="-8"/>
          <w:w w:val="105"/>
        </w:rPr>
        <w:t> </w:t>
      </w:r>
      <w:r>
        <w:rPr>
          <w:w w:val="105"/>
        </w:rPr>
        <w:t>increasing</w:t>
      </w:r>
      <w:r>
        <w:rPr>
          <w:spacing w:val="-8"/>
          <w:w w:val="105"/>
        </w:rPr>
        <w:t> </w:t>
      </w:r>
      <w:r>
        <w:rPr>
          <w:w w:val="105"/>
        </w:rPr>
        <w:t>classroom</w:t>
      </w:r>
      <w:r>
        <w:rPr>
          <w:spacing w:val="-8"/>
          <w:w w:val="105"/>
        </w:rPr>
        <w:t> </w:t>
      </w:r>
      <w:r>
        <w:rPr>
          <w:w w:val="105"/>
        </w:rPr>
        <w:t>participation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8"/>
          <w:w w:val="105"/>
        </w:rPr>
        <w:t> </w:t>
      </w:r>
      <w:r>
        <w:rPr>
          <w:w w:val="105"/>
        </w:rPr>
        <w:t>20%</w:t>
      </w:r>
      <w:r>
        <w:rPr>
          <w:spacing w:val="-8"/>
          <w:w w:val="105"/>
        </w:rPr>
        <w:t> </w:t>
      </w:r>
      <w:r>
        <w:rPr>
          <w:w w:val="105"/>
        </w:rPr>
        <w:t>year</w:t>
      </w:r>
      <w:r>
        <w:rPr>
          <w:spacing w:val="-8"/>
          <w:w w:val="105"/>
        </w:rPr>
        <w:t> </w:t>
      </w:r>
      <w:r>
        <w:rPr>
          <w:w w:val="105"/>
        </w:rPr>
        <w:t>over </w:t>
      </w:r>
      <w:r>
        <w:rPr>
          <w:spacing w:val="-2"/>
          <w:w w:val="105"/>
        </w:rPr>
        <w:t>year.</w:t>
      </w:r>
    </w:p>
    <w:p>
      <w:pPr>
        <w:pStyle w:val="BodyText"/>
        <w:spacing w:line="261" w:lineRule="auto" w:before="100"/>
        <w:ind w:left="692" w:right="240"/>
      </w:pPr>
      <w:r>
        <w:rPr>
          <w:w w:val="105"/>
        </w:rPr>
        <w:t>Held</w:t>
      </w:r>
      <w:r>
        <w:rPr>
          <w:spacing w:val="-6"/>
          <w:w w:val="105"/>
        </w:rPr>
        <w:t> </w:t>
      </w:r>
      <w:r>
        <w:rPr>
          <w:w w:val="105"/>
        </w:rPr>
        <w:t>parent-teacher</w:t>
      </w:r>
      <w:r>
        <w:rPr>
          <w:spacing w:val="-6"/>
          <w:w w:val="105"/>
        </w:rPr>
        <w:t> </w:t>
      </w:r>
      <w:r>
        <w:rPr>
          <w:w w:val="105"/>
        </w:rPr>
        <w:t>conferences</w:t>
      </w:r>
      <w:r>
        <w:rPr>
          <w:spacing w:val="-6"/>
          <w:w w:val="105"/>
        </w:rPr>
        <w:t> </w:t>
      </w:r>
      <w:r>
        <w:rPr>
          <w:w w:val="105"/>
        </w:rPr>
        <w:t>quarterly,</w:t>
      </w:r>
      <w:r>
        <w:rPr>
          <w:spacing w:val="-6"/>
          <w:w w:val="105"/>
        </w:rPr>
        <w:t> </w:t>
      </w:r>
      <w:r>
        <w:rPr>
          <w:w w:val="105"/>
        </w:rPr>
        <w:t>providing</w:t>
      </w:r>
      <w:r>
        <w:rPr>
          <w:spacing w:val="-6"/>
          <w:w w:val="105"/>
        </w:rPr>
        <w:t> </w:t>
      </w:r>
      <w:r>
        <w:rPr>
          <w:w w:val="105"/>
        </w:rPr>
        <w:t>progress</w:t>
      </w:r>
      <w:r>
        <w:rPr>
          <w:spacing w:val="-6"/>
          <w:w w:val="105"/>
        </w:rPr>
        <w:t> </w:t>
      </w:r>
      <w:r>
        <w:rPr>
          <w:w w:val="105"/>
        </w:rPr>
        <w:t>updates that improved family trust and satisfaction rates by 19%.</w:t>
      </w:r>
    </w:p>
    <w:p>
      <w:pPr>
        <w:spacing w:after="0" w:line="261" w:lineRule="auto"/>
        <w:sectPr>
          <w:type w:val="continuous"/>
          <w:pgSz w:w="11920" w:h="16860"/>
          <w:pgMar w:top="540" w:bottom="280" w:left="200" w:right="400"/>
          <w:cols w:num="2" w:equalWidth="0">
            <w:col w:w="3033" w:space="1170"/>
            <w:col w:w="7117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540" w:bottom="280" w:left="200" w:right="400"/>
        </w:sectPr>
      </w:pPr>
    </w:p>
    <w:p>
      <w:pPr>
        <w:spacing w:line="364" w:lineRule="auto" w:before="75"/>
        <w:ind w:left="655" w:right="713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52700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47625" h="25527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5527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55270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552700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2552700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25527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5527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5527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5527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552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89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219449"/>
                            <a:ext cx="228600" cy="395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952875">
                                <a:moveTo>
                                  <a:pt x="47625" y="3925722"/>
                                </a:moveTo>
                                <a:lnTo>
                                  <a:pt x="27165" y="3905250"/>
                                </a:lnTo>
                                <a:lnTo>
                                  <a:pt x="20472" y="3905250"/>
                                </a:lnTo>
                                <a:lnTo>
                                  <a:pt x="0" y="3925722"/>
                                </a:lnTo>
                                <a:lnTo>
                                  <a:pt x="0" y="3929291"/>
                                </a:lnTo>
                                <a:lnTo>
                                  <a:pt x="0" y="3932415"/>
                                </a:lnTo>
                                <a:lnTo>
                                  <a:pt x="20472" y="3952875"/>
                                </a:lnTo>
                                <a:lnTo>
                                  <a:pt x="27165" y="3952875"/>
                                </a:lnTo>
                                <a:lnTo>
                                  <a:pt x="47625" y="3932415"/>
                                </a:lnTo>
                                <a:lnTo>
                                  <a:pt x="47625" y="3925722"/>
                                </a:lnTo>
                                <a:close/>
                              </a:path>
                              <a:path w="228600" h="3952875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2754147"/>
                                </a:moveTo>
                                <a:lnTo>
                                  <a:pt x="208140" y="2733675"/>
                                </a:lnTo>
                                <a:lnTo>
                                  <a:pt x="201447" y="2733675"/>
                                </a:lnTo>
                                <a:lnTo>
                                  <a:pt x="180975" y="2754147"/>
                                </a:lnTo>
                                <a:lnTo>
                                  <a:pt x="180975" y="2757716"/>
                                </a:lnTo>
                                <a:lnTo>
                                  <a:pt x="180975" y="2760840"/>
                                </a:lnTo>
                                <a:lnTo>
                                  <a:pt x="201447" y="2781300"/>
                                </a:lnTo>
                                <a:lnTo>
                                  <a:pt x="208140" y="2781300"/>
                                </a:lnTo>
                                <a:lnTo>
                                  <a:pt x="228600" y="2760840"/>
                                </a:lnTo>
                                <a:lnTo>
                                  <a:pt x="228600" y="2754147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2401722"/>
                                </a:moveTo>
                                <a:lnTo>
                                  <a:pt x="208140" y="2381250"/>
                                </a:lnTo>
                                <a:lnTo>
                                  <a:pt x="201447" y="2381250"/>
                                </a:lnTo>
                                <a:lnTo>
                                  <a:pt x="180975" y="2401722"/>
                                </a:lnTo>
                                <a:lnTo>
                                  <a:pt x="180975" y="2405291"/>
                                </a:lnTo>
                                <a:lnTo>
                                  <a:pt x="180975" y="2408415"/>
                                </a:lnTo>
                                <a:lnTo>
                                  <a:pt x="201447" y="2428875"/>
                                </a:lnTo>
                                <a:lnTo>
                                  <a:pt x="208140" y="2428875"/>
                                </a:lnTo>
                                <a:lnTo>
                                  <a:pt x="228600" y="2408415"/>
                                </a:lnTo>
                                <a:lnTo>
                                  <a:pt x="228600" y="2401722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2049297"/>
                                </a:moveTo>
                                <a:lnTo>
                                  <a:pt x="208140" y="2028825"/>
                                </a:lnTo>
                                <a:lnTo>
                                  <a:pt x="201447" y="2028825"/>
                                </a:lnTo>
                                <a:lnTo>
                                  <a:pt x="180975" y="2049297"/>
                                </a:lnTo>
                                <a:lnTo>
                                  <a:pt x="180975" y="2052866"/>
                                </a:lnTo>
                                <a:lnTo>
                                  <a:pt x="180975" y="2055990"/>
                                </a:lnTo>
                                <a:lnTo>
                                  <a:pt x="201447" y="2076450"/>
                                </a:lnTo>
                                <a:lnTo>
                                  <a:pt x="208140" y="2076450"/>
                                </a:lnTo>
                                <a:lnTo>
                                  <a:pt x="228600" y="2055990"/>
                                </a:lnTo>
                                <a:lnTo>
                                  <a:pt x="228600" y="2049297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1030122"/>
                                </a:moveTo>
                                <a:lnTo>
                                  <a:pt x="208140" y="1009650"/>
                                </a:lnTo>
                                <a:lnTo>
                                  <a:pt x="201447" y="1009650"/>
                                </a:lnTo>
                                <a:lnTo>
                                  <a:pt x="180975" y="1030122"/>
                                </a:lnTo>
                                <a:lnTo>
                                  <a:pt x="180975" y="1033691"/>
                                </a:lnTo>
                                <a:lnTo>
                                  <a:pt x="180975" y="1036815"/>
                                </a:lnTo>
                                <a:lnTo>
                                  <a:pt x="201447" y="1057275"/>
                                </a:lnTo>
                                <a:lnTo>
                                  <a:pt x="208140" y="1057275"/>
                                </a:lnTo>
                                <a:lnTo>
                                  <a:pt x="228600" y="1036815"/>
                                </a:lnTo>
                                <a:lnTo>
                                  <a:pt x="228600" y="1030122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3696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4020" id="docshape8" coordorigin="555,7380" coordsize="75,4020" path="m630,11357l629,11352,625,11343,623,11339,616,11332,612,11330,603,11326,598,11325,587,11325,582,11326,573,11330,569,11332,562,11339,560,11343,556,11352,555,11357,555,11363,555,11368,556,11373,560,11382,562,11386,569,11393,573,11395,582,11399,587,11400,598,11400,603,11399,612,11395,616,11393,623,11386,625,11382,629,11373,630,11368,630,11357xm630,10337l629,10332,625,10323,623,10319,616,10312,612,10310,603,10306,598,10305,587,10305,582,10306,573,10310,569,10312,562,10319,560,10323,556,10332,555,10337,555,10343,555,10348,556,10353,560,10362,562,10366,569,10373,573,10375,582,10379,587,10380,598,10380,603,10379,612,10375,616,10373,623,10366,625,10362,629,10353,630,10348,630,10337xm630,10022l629,10017,625,10008,623,10004,616,9997,612,9995,603,9991,598,9990,587,9990,582,9991,573,9995,569,9997,562,10004,560,10008,556,10017,555,10022,555,10028,555,10033,556,10038,560,10047,562,10051,569,10058,573,10060,582,10064,587,10065,598,10065,603,10064,612,10060,616,10058,623,10051,625,10047,629,10038,630,10033,630,10022xm630,9692l629,9687,625,9678,623,9674,616,9667,612,9665,603,9661,598,9660,587,9660,582,9661,573,9665,569,9667,562,9674,560,9678,556,9687,555,9692,555,9698,555,9703,556,9708,560,9717,562,9721,569,9728,573,9730,582,9734,587,9735,598,9735,603,9734,612,9730,616,9728,623,9721,625,9717,629,9708,630,9703,630,9692xm630,9362l629,9357,625,9348,623,9344,616,9337,612,9335,603,9331,598,9330,587,9330,582,9331,573,9335,569,9337,562,9344,560,9348,556,9357,555,9362,555,9368,555,9373,556,9378,560,9387,562,9391,569,9398,573,9400,582,9404,587,9405,598,9405,603,9404,612,9400,616,9398,623,9391,625,9387,629,9378,630,9373,630,9362xm630,9032l629,9027,625,9018,623,9014,616,9007,612,9005,603,9001,598,9000,587,9000,582,9001,573,9005,569,9007,562,9014,560,9018,556,9027,555,9032,555,9038,555,9043,556,9048,560,9057,562,9061,569,9068,573,9070,582,9074,587,9075,598,9075,603,9074,612,9070,616,9068,623,9061,625,9057,629,9048,630,9043,630,9032xm630,8717l629,8712,625,8703,623,8699,616,8692,612,8690,603,8686,598,8685,587,8685,582,8686,573,8690,569,8692,562,8699,560,8703,556,8712,555,8717,555,8723,555,8728,556,8733,560,8742,562,8746,569,8753,573,8755,582,8759,587,8760,598,8760,603,8759,612,8755,616,8753,623,8746,625,8742,629,8733,630,8728,630,8717xm630,8387l629,8382,625,8373,623,8369,616,8362,612,8360,603,8356,598,8355,587,8355,582,8356,573,8360,569,8362,562,8369,560,8373,556,8382,555,8387,555,8393,555,8398,556,8403,560,8412,562,8416,569,8423,573,8425,582,8429,587,8430,598,8430,603,8429,612,8425,616,8423,623,8416,625,8412,629,8403,630,8398,630,8387xm630,8057l629,8052,625,8043,623,8039,616,8032,612,8030,603,8026,598,8025,587,8025,582,8026,573,8030,569,8032,562,8039,560,8043,556,8052,555,8057,555,8063,555,8068,556,8073,560,8082,562,8086,569,8093,573,8095,582,8099,587,8100,598,8100,603,8099,612,8095,616,8093,623,8086,625,8082,629,8073,630,8068,630,8057xm630,7727l629,7722,625,7713,623,7709,616,7702,612,7700,603,7696,598,7695,587,7695,582,7696,573,7700,569,7702,562,7709,560,7713,556,7722,555,7727,555,7733,555,7738,556,7743,560,7752,562,7756,569,7763,573,7765,582,7769,587,7770,598,7770,603,7769,612,7765,616,7763,623,7756,625,7752,629,7743,630,7738,630,772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480" id="docshape9" filled="true" fillcolor="#9c89b3" stroked="false">
                  <v:fill type="solid"/>
                </v:rect>
                <v:shape style="position:absolute;left:4514;top:5070;width:360;height:6225" id="docshape10" coordorigin="4515,5070" coordsize="360,6225" path="m4590,11252l4589,11247,4585,11238,4583,11234,4576,11227,4572,11225,4563,11221,4558,11220,4547,11220,4542,11221,4533,11225,4529,11227,4522,11234,4520,11238,4516,11247,4515,11252,4515,11258,4515,11263,4516,11268,4520,11277,4522,11281,4529,11288,4533,11290,4542,11294,4547,11295,4558,11295,4563,11294,4572,11290,4576,11288,4583,11281,4585,11277,4589,11268,4590,11263,4590,11252xm4590,10697l4589,10692,4585,10683,4583,10679,4576,10672,4572,10670,4563,10666,4558,10665,4547,10665,4542,10666,4533,10670,4529,10672,4522,10679,4520,10683,4516,10692,4515,10697,4515,10703,4515,10708,4516,10713,4520,10722,4522,10726,4529,10733,4533,10735,4542,10739,4547,10740,4558,10740,4563,10739,4572,10735,4576,10733,4583,10726,4585,10722,4589,10713,4590,10708,4590,10697xm4875,9407l4874,9402,4870,9393,4868,9389,4861,9382,4857,9380,4848,9376,4843,9375,4832,9375,4827,9376,4818,9380,4814,9382,4807,9389,4805,9393,4801,9402,4800,9407,4800,9413,4800,9418,4801,9423,4805,9432,4807,9436,4814,9443,4818,9445,4827,9449,4832,9450,4843,9450,4848,9449,4857,9445,4861,9443,4868,9436,4870,9432,4874,9423,4875,9418,4875,9407xm4875,8852l4874,8847,4870,8838,4868,8834,4861,8827,4857,8825,4848,8821,4843,8820,4832,8820,4827,8821,4818,8825,4814,8827,4807,8834,4805,8838,4801,8847,4800,8852,4800,8858,4800,8863,4801,8868,4805,8877,4807,8881,4814,8888,4818,8890,4827,8894,4832,8895,4843,8895,4848,8894,4857,8890,4861,8888,4868,8881,4870,8877,4874,8868,4875,8863,4875,8852xm4875,8297l4874,8292,4870,8283,4868,8279,4861,8272,4857,8270,4848,8266,4843,8265,4832,8265,4827,8266,4818,8270,4814,8272,4807,8279,4805,8283,4801,8292,4800,8297,4800,8303,4800,8308,4801,8313,4805,8322,4807,8326,4814,8333,4818,8335,4827,8339,4832,8340,4843,8340,4848,8339,4857,8335,4861,8333,4868,8326,4870,8322,4874,8313,4875,8308,4875,8297xm4875,6692l4874,6687,4870,6678,4868,6674,4861,6667,4857,6665,4848,6661,4843,6660,4832,6660,4827,6661,4818,6665,4814,6667,4807,6674,4805,6678,4801,6687,4800,6692,4800,6698,4800,6703,4801,6708,4805,6717,4807,6721,4814,6728,4818,6730,4827,6734,4832,6735,4843,6735,4848,6734,4857,6730,4861,6728,4868,6721,4870,6717,4874,6708,4875,6703,4875,6692xm4875,5897l4874,5892,4870,5883,4868,5879,4861,5872,4857,5870,4848,5866,4843,5865,4832,5865,4827,5866,4818,5870,4814,5872,4807,5879,4805,5883,4801,5892,4800,5897,4800,5903,4800,5908,4801,5913,4805,5922,4807,5926,4814,5933,4818,5935,4827,5939,4832,5940,4843,5940,4848,5939,4857,5935,4861,5933,4868,5926,4870,5922,4874,5913,4875,5908,4875,5897xm4875,5102l4874,5097,4870,5088,4868,5084,4861,5077,4857,5075,4848,5071,4843,5070,4832,5070,4827,5071,4818,5075,4814,5077,4807,5084,4805,5088,4801,5097,4800,5102,4800,5108,4800,5113,4801,5118,4805,5127,4807,5131,4814,5138,4818,5140,4827,5144,4832,5145,4843,5145,4848,5144,4857,5140,4861,5138,4868,5131,4870,5127,4874,5118,4875,5113,4875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Child assessments </w:t>
      </w:r>
      <w:r>
        <w:rPr>
          <w:b/>
          <w:color w:val="FFFFFF"/>
          <w:sz w:val="18"/>
        </w:rPr>
        <w:t>Classroom organization</w:t>
      </w:r>
    </w:p>
    <w:p>
      <w:pPr>
        <w:spacing w:line="381" w:lineRule="auto" w:before="1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Developmental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milestone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support </w:t>
      </w:r>
      <w:r>
        <w:rPr>
          <w:b/>
          <w:color w:val="FFFFFF"/>
          <w:w w:val="105"/>
          <w:sz w:val="18"/>
        </w:rPr>
        <w:t>Lesson plan design</w:t>
      </w:r>
    </w:p>
    <w:p>
      <w:pPr>
        <w:spacing w:line="374" w:lineRule="auto" w:before="2"/>
        <w:ind w:left="655" w:right="1049" w:firstLine="0"/>
        <w:jc w:val="both"/>
        <w:rPr>
          <w:b/>
          <w:sz w:val="18"/>
        </w:rPr>
      </w:pPr>
      <w:r>
        <w:rPr>
          <w:b/>
          <w:color w:val="FFFFFF"/>
          <w:sz w:val="18"/>
        </w:rPr>
        <w:t>Parent communication </w:t>
      </w:r>
      <w:r>
        <w:rPr>
          <w:b/>
          <w:color w:val="FFFFFF"/>
          <w:spacing w:val="-2"/>
          <w:w w:val="105"/>
          <w:sz w:val="18"/>
        </w:rPr>
        <w:t>Positive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reinforcement </w:t>
      </w:r>
      <w:r>
        <w:rPr>
          <w:b/>
          <w:color w:val="FFFFFF"/>
          <w:w w:val="105"/>
          <w:sz w:val="18"/>
        </w:rPr>
        <w:t>Safety compliance</w:t>
      </w:r>
    </w:p>
    <w:p>
      <w:pPr>
        <w:spacing w:line="374" w:lineRule="auto" w:before="7"/>
        <w:ind w:left="655" w:right="713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Social-emotional learning </w:t>
      </w:r>
      <w:r>
        <w:rPr>
          <w:b/>
          <w:color w:val="FFFFFF"/>
          <w:w w:val="105"/>
          <w:sz w:val="18"/>
        </w:rPr>
        <w:t>Student engagement Team collaboration</w:t>
      </w:r>
    </w:p>
    <w:p>
      <w:pPr>
        <w:pStyle w:val="Heading1"/>
        <w:spacing w:before="188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4"/>
        <w:ind w:left="655" w:right="34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CHILD DEVELOPMENT | </w:t>
      </w:r>
      <w:r>
        <w:rPr>
          <w:b/>
          <w:color w:val="FFFFFF"/>
          <w:spacing w:val="-2"/>
          <w:w w:val="105"/>
          <w:sz w:val="18"/>
        </w:rPr>
        <w:t>CALIFORNIA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FRESNO | FRESNO, CA | FEBRUARY 2012</w:t>
      </w:r>
    </w:p>
    <w:p>
      <w:pPr>
        <w:spacing w:line="240" w:lineRule="auto" w:before="32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78" w:lineRule="auto" w:before="1"/>
        <w:ind w:left="116" w:right="223"/>
      </w:pPr>
      <w:r>
        <w:rPr>
          <w:spacing w:val="-2"/>
          <w:w w:val="105"/>
        </w:rPr>
        <w:t>PRESCHOOL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TEACHER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KINDER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LEARNING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CLOVIS,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JULY 2012 - JULY 2014</w:t>
      </w:r>
    </w:p>
    <w:p>
      <w:pPr>
        <w:pStyle w:val="BodyText"/>
        <w:spacing w:before="32"/>
      </w:pPr>
    </w:p>
    <w:p>
      <w:pPr>
        <w:pStyle w:val="BodyText"/>
        <w:spacing w:line="261" w:lineRule="auto"/>
        <w:ind w:left="692" w:right="317"/>
      </w:pPr>
      <w:r>
        <w:rPr>
          <w:w w:val="105"/>
        </w:rPr>
        <w:t>Supervised</w:t>
      </w:r>
      <w:r>
        <w:rPr>
          <w:spacing w:val="-12"/>
          <w:w w:val="105"/>
        </w:rPr>
        <w:t> </w:t>
      </w:r>
      <w:r>
        <w:rPr>
          <w:w w:val="105"/>
        </w:rPr>
        <w:t>classrooms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16</w:t>
      </w:r>
      <w:r>
        <w:rPr>
          <w:spacing w:val="-12"/>
          <w:w w:val="105"/>
        </w:rPr>
        <w:t> </w:t>
      </w:r>
      <w:r>
        <w:rPr>
          <w:w w:val="105"/>
        </w:rPr>
        <w:t>preschoolers,</w:t>
      </w:r>
      <w:r>
        <w:rPr>
          <w:spacing w:val="-12"/>
          <w:w w:val="105"/>
        </w:rPr>
        <w:t> </w:t>
      </w:r>
      <w:r>
        <w:rPr>
          <w:w w:val="105"/>
        </w:rPr>
        <w:t>maintaining</w:t>
      </w:r>
      <w:r>
        <w:rPr>
          <w:spacing w:val="-12"/>
          <w:w w:val="105"/>
        </w:rPr>
        <w:t> </w:t>
      </w:r>
      <w:r>
        <w:rPr>
          <w:w w:val="105"/>
        </w:rPr>
        <w:t>structured routines that supported cognitive and social growth.</w:t>
      </w:r>
    </w:p>
    <w:p>
      <w:pPr>
        <w:pStyle w:val="BodyText"/>
        <w:spacing w:line="278" w:lineRule="auto" w:before="104"/>
        <w:ind w:left="692" w:right="317"/>
      </w:pPr>
      <w:r>
        <w:rPr>
          <w:w w:val="105"/>
        </w:rPr>
        <w:t>Developed</w:t>
      </w:r>
      <w:r>
        <w:rPr>
          <w:spacing w:val="-1"/>
          <w:w w:val="105"/>
        </w:rPr>
        <w:t> </w:t>
      </w:r>
      <w:r>
        <w:rPr>
          <w:w w:val="105"/>
        </w:rPr>
        <w:t>interactive</w:t>
      </w:r>
      <w:r>
        <w:rPr>
          <w:spacing w:val="-1"/>
          <w:w w:val="105"/>
        </w:rPr>
        <w:t> </w:t>
      </w:r>
      <w:r>
        <w:rPr>
          <w:w w:val="105"/>
        </w:rPr>
        <w:t>group</w:t>
      </w:r>
      <w:r>
        <w:rPr>
          <w:spacing w:val="-1"/>
          <w:w w:val="105"/>
        </w:rPr>
        <w:t> </w:t>
      </w:r>
      <w:r>
        <w:rPr>
          <w:w w:val="105"/>
        </w:rPr>
        <w:t>projects,</w:t>
      </w:r>
      <w:r>
        <w:rPr>
          <w:spacing w:val="-1"/>
          <w:w w:val="105"/>
        </w:rPr>
        <w:t> </w:t>
      </w:r>
      <w:r>
        <w:rPr>
          <w:w w:val="105"/>
        </w:rPr>
        <w:t>including</w:t>
      </w:r>
      <w:r>
        <w:rPr>
          <w:spacing w:val="-1"/>
          <w:w w:val="105"/>
        </w:rPr>
        <w:t> </w:t>
      </w:r>
      <w:r>
        <w:rPr>
          <w:w w:val="105"/>
        </w:rPr>
        <w:t>art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music</w:t>
      </w:r>
      <w:r>
        <w:rPr>
          <w:spacing w:val="-1"/>
          <w:w w:val="105"/>
        </w:rPr>
        <w:t> </w:t>
      </w:r>
      <w:r>
        <w:rPr>
          <w:w w:val="105"/>
        </w:rPr>
        <w:t>activities, that enhanced creativity and collaboration.</w:t>
      </w:r>
    </w:p>
    <w:p>
      <w:pPr>
        <w:pStyle w:val="BodyText"/>
        <w:spacing w:line="278" w:lineRule="auto" w:before="75"/>
        <w:ind w:left="692" w:right="317"/>
      </w:pPr>
      <w:r>
        <w:rPr>
          <w:w w:val="105"/>
        </w:rPr>
        <w:t>Maintained</w:t>
      </w:r>
      <w:r>
        <w:rPr>
          <w:spacing w:val="-3"/>
          <w:w w:val="105"/>
        </w:rPr>
        <w:t> </w:t>
      </w:r>
      <w:r>
        <w:rPr>
          <w:w w:val="105"/>
        </w:rPr>
        <w:t>safety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licensing</w:t>
      </w:r>
      <w:r>
        <w:rPr>
          <w:spacing w:val="-3"/>
          <w:w w:val="105"/>
        </w:rPr>
        <w:t> </w:t>
      </w:r>
      <w:r>
        <w:rPr>
          <w:w w:val="105"/>
        </w:rPr>
        <w:t>compliance,</w:t>
      </w:r>
      <w:r>
        <w:rPr>
          <w:spacing w:val="-3"/>
          <w:w w:val="105"/>
        </w:rPr>
        <w:t> </w:t>
      </w:r>
      <w:r>
        <w:rPr>
          <w:w w:val="105"/>
        </w:rPr>
        <w:t>passing</w:t>
      </w:r>
      <w:r>
        <w:rPr>
          <w:spacing w:val="-3"/>
          <w:w w:val="105"/>
        </w:rPr>
        <w:t> </w:t>
      </w:r>
      <w:r>
        <w:rPr>
          <w:w w:val="105"/>
        </w:rPr>
        <w:t>all</w:t>
      </w:r>
      <w:r>
        <w:rPr>
          <w:spacing w:val="-3"/>
          <w:w w:val="105"/>
        </w:rPr>
        <w:t> </w:t>
      </w:r>
      <w:r>
        <w:rPr>
          <w:w w:val="105"/>
        </w:rPr>
        <w:t>inspections successfully with no reported violations.</w:t>
      </w:r>
    </w:p>
    <w:p>
      <w:pPr>
        <w:pStyle w:val="BodyText"/>
        <w:spacing w:before="109"/>
      </w:pPr>
    </w:p>
    <w:p>
      <w:pPr>
        <w:pStyle w:val="Heading1"/>
        <w:spacing w:before="1"/>
      </w:pP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ERTIFICATIONS</w:t>
      </w:r>
    </w:p>
    <w:p>
      <w:pPr>
        <w:pStyle w:val="BodyText"/>
        <w:spacing w:line="261" w:lineRule="auto" w:before="159"/>
        <w:ind w:left="413" w:right="223"/>
      </w:pPr>
      <w:r>
        <w:rPr/>
        <w:t>Child Development Associate (CDA), Council for Professional Recognition | March 2013</w:t>
      </w:r>
    </w:p>
    <w:p>
      <w:pPr>
        <w:pStyle w:val="BodyText"/>
        <w:spacing w:before="104"/>
        <w:ind w:left="413"/>
      </w:pPr>
      <w:r>
        <w:rPr>
          <w:spacing w:val="-2"/>
          <w:w w:val="105"/>
        </w:rPr>
        <w:t>CPR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First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Aid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Certiﬁcation,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American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Cross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540" w:bottom="280" w:left="200" w:right="400"/>
      <w:cols w:num="2" w:equalWidth="0">
        <w:col w:w="3711" w:space="493"/>
        <w:col w:w="71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8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2025-12-02T04:31:52Z</dcterms:created>
  <dcterms:modified xsi:type="dcterms:W3CDTF">2025-12-02T04:31:52Z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