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17" w:lineRule="exact" w:before="0"/>
        <w:ind w:left="440" w:right="0" w:firstLine="0"/>
        <w:jc w:val="left"/>
        <w:rPr>
          <w:rFonts w:ascii="Microsoft JhengHei"/>
          <w:sz w:val="82"/>
        </w:rPr>
      </w:pPr>
      <w:r>
        <w:rPr>
          <w:b/>
          <w:color w:val="FFFFFF"/>
          <w:spacing w:val="11"/>
          <w:sz w:val="82"/>
        </w:rPr>
        <w:t>Megan</w:t>
      </w:r>
      <w:r>
        <w:rPr>
          <w:b/>
          <w:color w:val="FFFFFF"/>
          <w:spacing w:val="25"/>
          <w:sz w:val="82"/>
        </w:rPr>
        <w:t> </w:t>
      </w:r>
      <w:r>
        <w:rPr>
          <w:rFonts w:ascii="Microsoft JhengHei"/>
          <w:color w:val="FFFFFF"/>
          <w:spacing w:val="5"/>
          <w:sz w:val="82"/>
        </w:rPr>
        <w:t>Lewis</w:t>
      </w:r>
    </w:p>
    <w:p>
      <w:pPr>
        <w:spacing w:line="296" w:lineRule="exact" w:before="0"/>
        <w:ind w:left="440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Director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of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Strategic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Partnerships</w:t>
      </w:r>
    </w:p>
    <w:p>
      <w:pPr>
        <w:spacing w:line="273" w:lineRule="auto" w:before="178"/>
        <w:ind w:left="440" w:right="25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partnerships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alliances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adoption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customer acquisition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channels.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negotiating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multi-year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partnerships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partner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goals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24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Seattle,</w:t>
      </w:r>
      <w:r>
        <w:rPr>
          <w:spacing w:val="-3"/>
          <w:sz w:val="18"/>
        </w:rPr>
        <w:t> </w:t>
      </w:r>
      <w:r>
        <w:rPr>
          <w:sz w:val="18"/>
        </w:rPr>
        <w:t>WA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98101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1234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megan.lewis@example.com</w:t>
        </w:r>
      </w:hyperlink>
    </w:p>
    <w:p>
      <w:pPr>
        <w:pStyle w:val="Heading1"/>
        <w:spacing w:before="253"/>
        <w:ind w:left="1045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59" w:right="146"/>
      </w:pPr>
      <w:r>
        <w:rPr/>
        <w:t>DIRECTOR OF STRATEGIC PARTNERSHIPS</w:t>
      </w:r>
      <w:r>
        <w:rPr>
          <w:spacing w:val="40"/>
        </w:rPr>
        <w:t> </w:t>
      </w:r>
      <w:r>
        <w:rPr>
          <w:b w:val="0"/>
          <w:position w:val="3"/>
        </w:rPr>
        <w:t>| </w:t>
      </w:r>
      <w:r>
        <w:rPr/>
        <w:t>BRIGHTPATH</w:t>
      </w:r>
      <w:r>
        <w:rPr>
          <w:spacing w:val="-5"/>
        </w:rPr>
        <w:t> </w:t>
      </w:r>
      <w:r>
        <w:rPr/>
        <w:t>AI, SEATTLE, WA 98101</w:t>
      </w:r>
    </w:p>
    <w:p>
      <w:pPr>
        <w:pStyle w:val="BodyText"/>
        <w:spacing w:before="3"/>
        <w:ind w:left="859"/>
      </w:pPr>
      <w:r>
        <w:rPr/>
        <w:t>MARCH</w:t>
      </w:r>
      <w:r>
        <w:rPr>
          <w:spacing w:val="-3"/>
        </w:rPr>
        <w:t> </w:t>
      </w:r>
      <w:r>
        <w:rPr/>
        <w:t>2016</w:t>
      </w:r>
      <w:r>
        <w:rPr>
          <w:spacing w:val="-1"/>
        </w:rPr>
        <w:t> </w:t>
      </w:r>
      <w:r>
        <w:rPr/>
        <w:t>–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3187" w:space="40"/>
            <w:col w:w="8373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80" w:right="240"/>
        </w:sectPr>
      </w:pPr>
    </w:p>
    <w:p>
      <w:pPr>
        <w:pStyle w:val="Heading1"/>
        <w:spacing w:before="246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22" w:after="0"/>
        <w:ind w:left="403" w:right="68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Developed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national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alliance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strategy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contributed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$24M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indirect revenue over ﬁve years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1888" w:space="2278"/>
            <w:col w:w="74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51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Alliance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Co-marketing</w:t>
      </w:r>
      <w:r>
        <w:rPr>
          <w:spacing w:val="25"/>
          <w:sz w:val="20"/>
        </w:rPr>
        <w:t> </w:t>
      </w:r>
      <w:r>
        <w:rPr>
          <w:spacing w:val="-2"/>
          <w:sz w:val="20"/>
        </w:rPr>
        <w:t>campaigns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Contract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negotiations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Cross-functional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strategy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Partner </w:t>
      </w:r>
      <w:r>
        <w:rPr>
          <w:spacing w:val="-2"/>
          <w:sz w:val="20"/>
        </w:rPr>
        <w:t>enablement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37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Product-channel</w:t>
      </w:r>
      <w:r>
        <w:rPr>
          <w:spacing w:val="34"/>
          <w:sz w:val="20"/>
        </w:rPr>
        <w:t> </w:t>
      </w:r>
      <w:r>
        <w:rPr>
          <w:spacing w:val="-2"/>
          <w:sz w:val="20"/>
        </w:rPr>
        <w:t>alignment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19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Secured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12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strategic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partners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higher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education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enterprise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tech </w:t>
      </w:r>
      <w:r>
        <w:rPr>
          <w:spacing w:val="-2"/>
          <w:w w:val="105"/>
          <w:sz w:val="20"/>
        </w:rPr>
        <w:t>sectors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87" w:after="0"/>
        <w:ind w:left="738" w:right="113" w:hanging="298"/>
        <w:jc w:val="left"/>
        <w:rPr>
          <w:sz w:val="20"/>
        </w:rPr>
      </w:pPr>
      <w:r>
        <w:rPr>
          <w:w w:val="105"/>
          <w:sz w:val="20"/>
        </w:rPr>
        <w:t>Collaborated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legal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ﬁnance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create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streamlined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partner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contract process, reducing cycle time by 30%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295" w:hanging="298"/>
        <w:jc w:val="left"/>
        <w:rPr>
          <w:sz w:val="20"/>
        </w:rPr>
      </w:pPr>
      <w:r>
        <w:rPr>
          <w:w w:val="105"/>
          <w:sz w:val="20"/>
        </w:rPr>
        <w:t>Facilitated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partner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workshops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activation by 40%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3240" w:space="591"/>
            <w:col w:w="7769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7" w:after="0"/>
        <w:ind w:left="736" w:right="0" w:hanging="296"/>
        <w:jc w:val="left"/>
        <w:rPr>
          <w:sz w:val="20"/>
        </w:rPr>
      </w:pPr>
      <w:r>
        <w:rPr>
          <w:spacing w:val="-2"/>
          <w:sz w:val="20"/>
        </w:rPr>
        <w:t>SaaS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ecosystems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29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Strategic</w:t>
      </w:r>
      <w:r>
        <w:rPr>
          <w:spacing w:val="18"/>
          <w:sz w:val="20"/>
        </w:rPr>
        <w:t> </w:t>
      </w:r>
      <w:r>
        <w:rPr>
          <w:spacing w:val="-2"/>
          <w:sz w:val="20"/>
        </w:rPr>
        <w:t>sourcing</w:t>
      </w:r>
    </w:p>
    <w:p>
      <w:pPr>
        <w:pStyle w:val="Heading2"/>
        <w:spacing w:line="232" w:lineRule="exact"/>
      </w:pPr>
      <w:r>
        <w:rPr>
          <w:b w:val="0"/>
        </w:rPr>
        <w:br w:type="column"/>
      </w:r>
      <w:r>
        <w:rPr/>
        <w:t>PARTNERSHIPS</w:t>
      </w:r>
      <w:r>
        <w:rPr>
          <w:spacing w:val="5"/>
        </w:rPr>
        <w:t> </w:t>
      </w:r>
      <w:r>
        <w:rPr/>
        <w:t>MANAGER</w:t>
      </w:r>
      <w:r>
        <w:rPr>
          <w:spacing w:val="66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FINGLIDE</w:t>
      </w:r>
      <w:r>
        <w:rPr>
          <w:spacing w:val="6"/>
        </w:rPr>
        <w:t> </w:t>
      </w:r>
      <w:r>
        <w:rPr/>
        <w:t>SOLUTIONS</w:t>
      </w:r>
      <w:r>
        <w:rPr>
          <w:spacing w:val="5"/>
        </w:rPr>
        <w:t> </w:t>
      </w:r>
      <w:r>
        <w:rPr/>
        <w:t>,</w:t>
      </w:r>
      <w:r>
        <w:rPr>
          <w:spacing w:val="6"/>
        </w:rPr>
        <w:t> </w:t>
      </w:r>
      <w:r>
        <w:rPr/>
        <w:t>SEATTLE,</w:t>
      </w:r>
      <w:r>
        <w:rPr>
          <w:spacing w:val="6"/>
        </w:rPr>
        <w:t> </w:t>
      </w:r>
      <w:r>
        <w:rPr>
          <w:spacing w:val="-5"/>
        </w:rPr>
        <w:t>WA</w:t>
      </w:r>
    </w:p>
    <w:p>
      <w:pPr>
        <w:pStyle w:val="BodyText"/>
        <w:spacing w:before="23"/>
        <w:ind w:left="440"/>
      </w:pPr>
      <w:r>
        <w:rPr>
          <w:spacing w:val="-2"/>
        </w:rPr>
        <w:t>MAY</w:t>
      </w:r>
      <w:r>
        <w:rPr>
          <w:spacing w:val="-10"/>
        </w:rPr>
        <w:t> </w:t>
      </w:r>
      <w:r>
        <w:rPr>
          <w:spacing w:val="-2"/>
        </w:rPr>
        <w:t>2011</w:t>
      </w:r>
      <w:r>
        <w:rPr>
          <w:spacing w:val="-10"/>
        </w:rPr>
        <w:t> </w:t>
      </w:r>
      <w:r>
        <w:rPr>
          <w:spacing w:val="-2"/>
        </w:rPr>
        <w:t>–</w:t>
      </w:r>
      <w:r>
        <w:rPr>
          <w:spacing w:val="-10"/>
        </w:rPr>
        <w:t> </w:t>
      </w: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2445" w:space="1201"/>
            <w:col w:w="7954"/>
          </w:cols>
        </w:sectPr>
      </w:pPr>
    </w:p>
    <w:p>
      <w:pPr>
        <w:pStyle w:val="Heading1"/>
        <w:spacing w:before="3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95575">
                                <a:moveTo>
                                  <a:pt x="2352662" y="2333625"/>
                                </a:moveTo>
                                <a:lnTo>
                                  <a:pt x="0" y="2333625"/>
                                </a:lnTo>
                                <a:lnTo>
                                  <a:pt x="0" y="2695575"/>
                                </a:lnTo>
                                <a:lnTo>
                                  <a:pt x="2352662" y="2695575"/>
                                </a:lnTo>
                                <a:lnTo>
                                  <a:pt x="2352662" y="2333625"/>
                                </a:lnTo>
                                <a:close/>
                              </a:path>
                              <a:path w="2352675" h="269557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450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505325">
                                <a:moveTo>
                                  <a:pt x="4920234" y="4143362"/>
                                </a:moveTo>
                                <a:lnTo>
                                  <a:pt x="0" y="4143362"/>
                                </a:lnTo>
                                <a:lnTo>
                                  <a:pt x="0" y="4505312"/>
                                </a:lnTo>
                                <a:lnTo>
                                  <a:pt x="4920234" y="4505312"/>
                                </a:lnTo>
                                <a:lnTo>
                                  <a:pt x="4920234" y="4143362"/>
                                </a:lnTo>
                                <a:close/>
                              </a:path>
                              <a:path w="4920615" h="45053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280" id="docshapegroup1" coordorigin="0,0" coordsize="11919,16858">
                <v:rect style="position:absolute;left:0;top:15870;width:11919;height:988" id="docshape2" filled="true" fillcolor="#785e93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785e93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5865;width:3705;height:4245" id="docshape7" coordorigin="0,5865" coordsize="3705,4245" path="m3705,9540l0,9540,0,10110,3705,10110,3705,9540xm3705,5865l0,5865,0,6435,3705,6435,3705,5865xe" filled="true" fillcolor="#785e93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785e93" stroked="false">
                  <v:fill opacity="32899f" type="solid"/>
                </v:rect>
                <v:shape style="position:absolute;left:4169;top:4140;width:7749;height:7095" id="docshape12" coordorigin="4170,4140" coordsize="7749,7095" path="m11918,10665l4170,10665,4170,11235,11918,11235,11918,10665xm11918,4140l4170,4140,4170,4695,11918,4695,11918,414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37" w:lineRule="auto" w:before="201" w:after="0"/>
        <w:ind w:left="738" w:right="38" w:hanging="298"/>
        <w:jc w:val="left"/>
        <w:rPr>
          <w:sz w:val="20"/>
        </w:rPr>
      </w:pPr>
      <w:r>
        <w:rPr>
          <w:sz w:val="20"/>
        </w:rPr>
        <w:t>Strategic Alliance Professional (CSAP) , ASAP Global, May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587" w:val="left" w:leader="none"/>
          <w:tab w:pos="589" w:val="left" w:leader="none"/>
        </w:tabs>
        <w:spacing w:line="228" w:lineRule="auto" w:before="9" w:after="0"/>
        <w:ind w:left="589" w:right="67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six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core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partners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grew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channel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revenue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35%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during </w:t>
      </w:r>
      <w:r>
        <w:rPr>
          <w:spacing w:val="-2"/>
          <w:w w:val="105"/>
          <w:sz w:val="20"/>
        </w:rPr>
        <w:t>tenure</w:t>
      </w:r>
    </w:p>
    <w:p>
      <w:pPr>
        <w:pStyle w:val="ListParagraph"/>
        <w:numPr>
          <w:ilvl w:val="1"/>
          <w:numId w:val="1"/>
        </w:numPr>
        <w:tabs>
          <w:tab w:pos="587" w:val="left" w:leader="none"/>
          <w:tab w:pos="589" w:val="left" w:leader="none"/>
        </w:tabs>
        <w:spacing w:line="216" w:lineRule="auto" w:before="71" w:after="0"/>
        <w:ind w:left="589" w:right="700" w:hanging="298"/>
        <w:jc w:val="left"/>
        <w:rPr>
          <w:sz w:val="20"/>
        </w:rPr>
      </w:pPr>
      <w:r>
        <w:rPr>
          <w:w w:val="105"/>
          <w:sz w:val="20"/>
        </w:rPr>
        <w:t>Launched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joint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campaigns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partners,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co-branded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lead volume by 22%</w:t>
      </w:r>
    </w:p>
    <w:p>
      <w:pPr>
        <w:pStyle w:val="BodyText"/>
        <w:spacing w:before="71"/>
      </w:pPr>
    </w:p>
    <w:p>
      <w:pPr>
        <w:pStyle w:val="Heading1"/>
        <w:ind w:left="291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30" w:lineRule="auto" w:before="164" w:after="0"/>
        <w:ind w:left="403" w:right="2686" w:hanging="298"/>
        <w:jc w:val="left"/>
        <w:rPr>
          <w:sz w:val="20"/>
        </w:rPr>
      </w:pPr>
      <w:r>
        <w:rPr>
          <w:sz w:val="20"/>
        </w:rPr>
        <w:t>Bachelor of Arts (B.A.) in Communications University of Washington , Seattle, WA </w:t>
      </w:r>
      <w:r>
        <w:rPr>
          <w:position w:val="3"/>
          <w:sz w:val="20"/>
        </w:rPr>
        <w:t>| </w:t>
      </w:r>
      <w:r>
        <w:rPr>
          <w:sz w:val="20"/>
        </w:rPr>
        <w:t>May 2011</w:t>
      </w:r>
    </w:p>
    <w:sectPr>
      <w:type w:val="continuous"/>
      <w:pgSz w:w="11920" w:h="16860"/>
      <w:pgMar w:top="780" w:bottom="280" w:left="80" w:right="240"/>
      <w:cols w:num="2" w:equalWidth="0">
        <w:col w:w="3546" w:space="434"/>
        <w:col w:w="7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egan.lewi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2025-12-05T16:13:34Z</dcterms:created>
  <dcterms:modified xsi:type="dcterms:W3CDTF">2025-12-05T16:13:34Z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