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14" w:right="16" w:firstLine="0"/>
        <w:jc w:val="center"/>
        <w:rPr>
          <w:rFonts w:ascii="Microsoft Sans Serif"/>
          <w:sz w:val="82"/>
        </w:rPr>
      </w:pPr>
      <w:r>
        <w:rPr>
          <w:b/>
          <w:color w:val="0C0C0C"/>
          <w:spacing w:val="-2"/>
          <w:sz w:val="82"/>
        </w:rPr>
        <w:t>Devon</w:t>
      </w:r>
      <w:r>
        <w:rPr>
          <w:b/>
          <w:color w:val="0C0C0C"/>
          <w:spacing w:val="-49"/>
          <w:sz w:val="82"/>
        </w:rPr>
        <w:t> </w:t>
      </w:r>
      <w:r>
        <w:rPr>
          <w:rFonts w:ascii="Microsoft Sans Serif"/>
          <w:color w:val="0C0C0C"/>
          <w:spacing w:val="-2"/>
          <w:w w:val="110"/>
          <w:sz w:val="82"/>
        </w:rPr>
        <w:t>Wright</w:t>
      </w:r>
    </w:p>
    <w:p>
      <w:pPr>
        <w:pStyle w:val="Title"/>
      </w:pPr>
      <w:r>
        <w:rPr>
          <w:color w:val="0C0C0C"/>
        </w:rPr>
        <w:t>National</w:t>
      </w:r>
      <w:r>
        <w:rPr>
          <w:color w:val="0C0C0C"/>
          <w:spacing w:val="16"/>
        </w:rPr>
        <w:t> </w:t>
      </w:r>
      <w:r>
        <w:rPr>
          <w:color w:val="0C0C0C"/>
        </w:rPr>
        <w:t>Sales</w:t>
      </w:r>
      <w:r>
        <w:rPr>
          <w:color w:val="0C0C0C"/>
          <w:spacing w:val="17"/>
        </w:rPr>
        <w:t> </w:t>
      </w:r>
      <w:r>
        <w:rPr>
          <w:color w:val="0C0C0C"/>
          <w:spacing w:val="-2"/>
        </w:rPr>
        <w:t>Director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114" w:right="14"/>
        <w:jc w:val="center"/>
      </w:pPr>
      <w:r>
        <w:rPr>
          <w:w w:val="105"/>
        </w:rPr>
        <w:t>National</w:t>
      </w:r>
      <w:r>
        <w:rPr>
          <w:spacing w:val="-2"/>
          <w:w w:val="105"/>
        </w:rPr>
        <w:t> </w:t>
      </w:r>
      <w:r>
        <w:rPr>
          <w:w w:val="105"/>
        </w:rPr>
        <w:t>sales</w:t>
      </w:r>
      <w:r>
        <w:rPr>
          <w:spacing w:val="-2"/>
          <w:w w:val="105"/>
        </w:rPr>
        <w:t> </w:t>
      </w:r>
      <w:r>
        <w:rPr>
          <w:w w:val="105"/>
        </w:rPr>
        <w:t>director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14</w:t>
      </w:r>
      <w:r>
        <w:rPr>
          <w:spacing w:val="-2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scaling</w:t>
      </w:r>
      <w:r>
        <w:rPr>
          <w:spacing w:val="-2"/>
          <w:w w:val="105"/>
        </w:rPr>
        <w:t> </w:t>
      </w:r>
      <w:r>
        <w:rPr>
          <w:w w:val="105"/>
        </w:rPr>
        <w:t>domestic</w:t>
      </w:r>
      <w:r>
        <w:rPr>
          <w:spacing w:val="-2"/>
          <w:w w:val="105"/>
        </w:rPr>
        <w:t> </w:t>
      </w:r>
      <w:r>
        <w:rPr>
          <w:w w:val="105"/>
        </w:rPr>
        <w:t>sales</w:t>
      </w:r>
      <w:r>
        <w:rPr>
          <w:spacing w:val="-2"/>
          <w:w w:val="105"/>
        </w:rPr>
        <w:t> </w:t>
      </w:r>
      <w:r>
        <w:rPr>
          <w:w w:val="105"/>
        </w:rPr>
        <w:t>programs across</w:t>
      </w:r>
      <w:r>
        <w:rPr>
          <w:spacing w:val="-3"/>
          <w:w w:val="105"/>
        </w:rPr>
        <w:t> </w:t>
      </w:r>
      <w:r>
        <w:rPr>
          <w:w w:val="105"/>
        </w:rPr>
        <w:t>health</w:t>
      </w:r>
      <w:r>
        <w:rPr>
          <w:spacing w:val="-3"/>
          <w:w w:val="105"/>
        </w:rPr>
        <w:t> </w:t>
      </w:r>
      <w:r>
        <w:rPr>
          <w:w w:val="105"/>
        </w:rPr>
        <w:t>services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insurance</w:t>
      </w:r>
      <w:r>
        <w:rPr>
          <w:spacing w:val="-3"/>
          <w:w w:val="105"/>
        </w:rPr>
        <w:t> </w:t>
      </w:r>
      <w:r>
        <w:rPr>
          <w:w w:val="105"/>
        </w:rPr>
        <w:t>markets.</w:t>
      </w:r>
      <w:r>
        <w:rPr>
          <w:spacing w:val="-3"/>
          <w:w w:val="105"/>
        </w:rPr>
        <w:t> </w:t>
      </w:r>
      <w:r>
        <w:rPr>
          <w:w w:val="105"/>
        </w:rPr>
        <w:t>Focused</w:t>
      </w:r>
      <w:r>
        <w:rPr>
          <w:spacing w:val="-3"/>
          <w:w w:val="105"/>
        </w:rPr>
        <w:t> </w:t>
      </w:r>
      <w:r>
        <w:rPr>
          <w:w w:val="105"/>
        </w:rPr>
        <w:t>on</w:t>
      </w:r>
      <w:r>
        <w:rPr>
          <w:spacing w:val="-3"/>
          <w:w w:val="105"/>
        </w:rPr>
        <w:t> </w:t>
      </w:r>
      <w:r>
        <w:rPr>
          <w:w w:val="105"/>
        </w:rPr>
        <w:t>building</w:t>
      </w:r>
      <w:r>
        <w:rPr>
          <w:spacing w:val="-3"/>
          <w:w w:val="105"/>
        </w:rPr>
        <w:t> </w:t>
      </w:r>
      <w:r>
        <w:rPr>
          <w:w w:val="105"/>
        </w:rPr>
        <w:t>high-performance </w:t>
      </w:r>
      <w:r>
        <w:rPr>
          <w:spacing w:val="-2"/>
          <w:w w:val="105"/>
        </w:rPr>
        <w:t>teams, managing multimillion-dollar budgets, and launching scalable processes that drive </w:t>
      </w:r>
      <w:r>
        <w:rPr>
          <w:w w:val="105"/>
        </w:rPr>
        <w:t>predictable revenue growth.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40"/>
        </w:sectPr>
      </w:pPr>
    </w:p>
    <w:p>
      <w:pPr>
        <w:pStyle w:val="Heading1"/>
        <w:spacing w:before="17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3623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695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4686299"/>
                            <a:ext cx="47625" cy="150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0495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362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3419474"/>
                            <a:ext cx="295275" cy="345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457575">
                                <a:moveTo>
                                  <a:pt x="47625" y="3430422"/>
                                </a:moveTo>
                                <a:lnTo>
                                  <a:pt x="27165" y="3409950"/>
                                </a:lnTo>
                                <a:lnTo>
                                  <a:pt x="20472" y="3409950"/>
                                </a:lnTo>
                                <a:lnTo>
                                  <a:pt x="0" y="3430422"/>
                                </a:lnTo>
                                <a:lnTo>
                                  <a:pt x="0" y="3433991"/>
                                </a:lnTo>
                                <a:lnTo>
                                  <a:pt x="0" y="3437115"/>
                                </a:lnTo>
                                <a:lnTo>
                                  <a:pt x="20472" y="3457575"/>
                                </a:lnTo>
                                <a:lnTo>
                                  <a:pt x="27165" y="3457575"/>
                                </a:lnTo>
                                <a:lnTo>
                                  <a:pt x="47625" y="3437115"/>
                                </a:lnTo>
                                <a:lnTo>
                                  <a:pt x="47625" y="3430422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2649372"/>
                                </a:moveTo>
                                <a:lnTo>
                                  <a:pt x="274815" y="2628900"/>
                                </a:lnTo>
                                <a:lnTo>
                                  <a:pt x="268122" y="2628900"/>
                                </a:lnTo>
                                <a:lnTo>
                                  <a:pt x="247650" y="2649372"/>
                                </a:lnTo>
                                <a:lnTo>
                                  <a:pt x="247650" y="2652941"/>
                                </a:lnTo>
                                <a:lnTo>
                                  <a:pt x="247650" y="2656065"/>
                                </a:lnTo>
                                <a:lnTo>
                                  <a:pt x="268122" y="2676525"/>
                                </a:lnTo>
                                <a:lnTo>
                                  <a:pt x="274815" y="2676525"/>
                                </a:lnTo>
                                <a:lnTo>
                                  <a:pt x="295275" y="2656065"/>
                                </a:lnTo>
                                <a:lnTo>
                                  <a:pt x="295275" y="2649372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2296947"/>
                                </a:moveTo>
                                <a:lnTo>
                                  <a:pt x="274815" y="2276475"/>
                                </a:lnTo>
                                <a:lnTo>
                                  <a:pt x="268122" y="2276475"/>
                                </a:lnTo>
                                <a:lnTo>
                                  <a:pt x="247650" y="2296947"/>
                                </a:lnTo>
                                <a:lnTo>
                                  <a:pt x="247650" y="2300516"/>
                                </a:lnTo>
                                <a:lnTo>
                                  <a:pt x="247650" y="2303640"/>
                                </a:lnTo>
                                <a:lnTo>
                                  <a:pt x="268122" y="2324100"/>
                                </a:lnTo>
                                <a:lnTo>
                                  <a:pt x="274815" y="2324100"/>
                                </a:lnTo>
                                <a:lnTo>
                                  <a:pt x="295275" y="2303640"/>
                                </a:lnTo>
                                <a:lnTo>
                                  <a:pt x="295275" y="2296947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1934997"/>
                                </a:moveTo>
                                <a:lnTo>
                                  <a:pt x="274815" y="1914525"/>
                                </a:lnTo>
                                <a:lnTo>
                                  <a:pt x="268122" y="1914525"/>
                                </a:lnTo>
                                <a:lnTo>
                                  <a:pt x="247650" y="1934997"/>
                                </a:lnTo>
                                <a:lnTo>
                                  <a:pt x="247650" y="1938566"/>
                                </a:lnTo>
                                <a:lnTo>
                                  <a:pt x="247650" y="1941690"/>
                                </a:lnTo>
                                <a:lnTo>
                                  <a:pt x="268122" y="1962150"/>
                                </a:lnTo>
                                <a:lnTo>
                                  <a:pt x="274815" y="1962150"/>
                                </a:lnTo>
                                <a:lnTo>
                                  <a:pt x="295275" y="1941690"/>
                                </a:lnTo>
                                <a:lnTo>
                                  <a:pt x="295275" y="1934997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1087272"/>
                                </a:moveTo>
                                <a:lnTo>
                                  <a:pt x="274815" y="1066800"/>
                                </a:lnTo>
                                <a:lnTo>
                                  <a:pt x="268122" y="1066800"/>
                                </a:lnTo>
                                <a:lnTo>
                                  <a:pt x="247650" y="1087272"/>
                                </a:lnTo>
                                <a:lnTo>
                                  <a:pt x="247650" y="1090841"/>
                                </a:lnTo>
                                <a:lnTo>
                                  <a:pt x="247650" y="1093965"/>
                                </a:lnTo>
                                <a:lnTo>
                                  <a:pt x="268122" y="1114425"/>
                                </a:lnTo>
                                <a:lnTo>
                                  <a:pt x="274815" y="1114425"/>
                                </a:lnTo>
                                <a:lnTo>
                                  <a:pt x="295275" y="1093965"/>
                                </a:lnTo>
                                <a:lnTo>
                                  <a:pt x="295275" y="1087272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725322"/>
                                </a:moveTo>
                                <a:lnTo>
                                  <a:pt x="274815" y="704850"/>
                                </a:lnTo>
                                <a:lnTo>
                                  <a:pt x="268122" y="704850"/>
                                </a:lnTo>
                                <a:lnTo>
                                  <a:pt x="247650" y="725322"/>
                                </a:lnTo>
                                <a:lnTo>
                                  <a:pt x="247650" y="728891"/>
                                </a:lnTo>
                                <a:lnTo>
                                  <a:pt x="247650" y="732015"/>
                                </a:lnTo>
                                <a:lnTo>
                                  <a:pt x="268122" y="752475"/>
                                </a:lnTo>
                                <a:lnTo>
                                  <a:pt x="274815" y="752475"/>
                                </a:lnTo>
                                <a:lnTo>
                                  <a:pt x="295275" y="732015"/>
                                </a:lnTo>
                                <a:lnTo>
                                  <a:pt x="295275" y="725322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67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585b60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295;width:275;height:317" type="#_x0000_t75" id="docshape7" stroked="false">
                  <v:imagedata r:id="rId8" o:title=""/>
                </v:shape>
                <v:shape style="position:absolute;left:706;top:5820;width:315;height:317" type="#_x0000_t75" id="docshape8" stroked="false">
                  <v:imagedata r:id="rId9" o:title=""/>
                </v:shape>
                <v:shape style="position:absolute;left:524;top:7380;width:75;height:2370" id="docshape9" coordorigin="525,7380" coordsize="75,2370" path="m600,9707l599,9702,595,9693,593,9689,586,9682,582,9680,573,9676,568,9675,557,9675,552,9676,543,9680,539,9682,532,9689,530,9693,526,9702,525,9707,525,9713,525,9718,526,9723,530,9732,532,9736,539,9743,543,9745,552,9749,557,9750,568,9750,573,9749,582,9745,586,9743,593,9736,595,9732,599,9723,600,9718,600,9707xm600,9377l599,9372,595,9363,593,9359,586,9352,582,9350,573,9346,568,9345,557,9345,552,9346,543,9350,539,9352,532,9359,530,9363,526,9372,525,9377,525,9383,525,9388,526,9393,530,9402,532,9406,539,9413,543,9415,552,9419,557,9420,568,9420,573,9419,582,9415,586,9413,593,9406,595,9402,599,9393,600,9388,600,9377xm600,9047l599,9042,595,9033,593,9029,586,9022,582,9020,573,9016,568,9015,557,9015,552,9016,543,9020,539,9022,532,9029,530,9033,526,9042,525,9047,525,9053,525,9058,526,9063,530,9072,532,9076,539,9083,543,9085,552,9089,557,9090,568,9090,573,9089,582,9085,586,9083,593,9076,595,9072,599,9063,600,9058,600,9047xm600,8717l599,8712,595,8703,593,8699,586,8692,582,8690,573,8686,568,8685,557,8685,552,8686,543,8690,539,8692,532,8699,530,8703,526,8712,525,8717,525,8723,525,8728,526,8733,530,8742,532,8746,539,8753,543,8755,552,8759,557,8760,568,8760,573,8759,582,8755,586,8753,593,8746,595,8742,599,8733,600,8728,600,8717xm600,8387l599,8382,595,8373,593,8369,586,8362,582,8360,573,8356,568,8355,557,8355,552,8356,543,8360,539,8362,532,8369,530,8373,526,8382,525,8387,525,8393,525,8398,526,8403,530,8412,532,8416,539,8423,543,8425,552,8429,557,8430,568,8430,573,8429,582,8425,586,8423,593,8416,595,8412,599,8403,600,8398,600,8387xm600,8072l599,8067,595,8058,593,8054,586,8047,582,8045,573,8041,568,8040,557,8040,552,8041,543,8045,539,8047,532,8054,530,8058,526,8067,525,8072,525,8078,525,8083,526,8088,530,8097,532,8101,539,8108,543,8110,552,8114,557,8115,568,8115,573,8114,582,8110,586,8108,593,8101,595,8097,599,8088,600,8083,600,8072xm600,7742l599,7737,595,7728,593,7724,586,7717,582,7715,573,7711,568,7710,557,7710,552,7711,543,7715,539,7717,532,7724,530,7728,526,7737,525,7742,525,7748,525,7753,526,7758,530,7767,532,7771,539,7778,543,7780,552,7784,557,7785,568,7785,573,7784,582,7780,586,7778,593,7771,595,7767,599,7758,600,7753,600,7742xm600,7412l599,7407,595,7398,593,7394,586,7387,582,7385,573,7381,568,7380,557,7380,552,7381,543,7385,539,7387,532,7394,530,7398,526,7407,525,7412,525,7418,525,7423,526,7428,530,7437,532,7441,539,7448,543,7450,552,7454,557,7455,568,7455,573,7454,582,7450,586,7448,593,7441,595,7437,599,7428,600,7423,600,7412xe" filled="true" fillcolor="#000000" stroked="false">
                  <v:path arrowok="t"/>
                  <v:fill type="solid"/>
                </v:shape>
                <v:rect style="position:absolute;left:4095;top:3720;width:7425;height:15" id="docshape10" filled="true" fillcolor="#585b60" stroked="false">
                  <v:fill type="solid"/>
                </v:rect>
                <v:shape style="position:absolute;left:4574;top:5385;width:465;height:5445" id="docshape11" coordorigin="4575,5385" coordsize="465,5445" path="m4650,10787l4649,10782,4645,10773,4643,10769,4636,10762,4632,10760,4623,10756,4618,10755,4607,10755,4602,10756,4593,10760,4589,10762,4582,10769,4580,10773,4576,10782,4575,10787,4575,10793,4575,10798,4576,10803,4580,10812,4582,10816,4589,10823,4593,10825,4602,10829,4607,10830,4618,10830,4623,10829,4632,10825,4636,10823,4643,10816,4645,10812,4649,10803,4650,10798,4650,10787xm5040,9557l5039,9552,5035,9543,5033,9539,5026,9532,5022,9530,5013,9526,5008,9525,4997,9525,4992,9526,4983,9530,4979,9532,4972,9539,4970,9543,4966,9552,4965,9557,4965,9563,4965,9568,4966,9573,4970,9582,4972,9586,4979,9593,4983,9595,4992,9599,4997,9600,5008,9600,5013,9599,5022,9595,5026,9593,5033,9586,5035,9582,5039,9573,5040,9568,5040,9557xm5040,9002l5039,8997,5035,8988,5033,8984,5026,8977,5022,8975,5013,8971,5008,8970,4997,8970,4992,8971,4983,8975,4979,8977,4972,8984,4970,8988,4966,8997,4965,9002,4965,9008,4965,9013,4966,9018,4970,9027,4972,9031,4979,9038,4983,9040,4992,9044,4997,9045,5008,9045,5013,9044,5022,9040,5026,9038,5033,9031,5035,9027,5039,9018,5040,9013,5040,9002xm5040,8432l5039,8427,5035,8418,5033,8414,5026,8407,5022,8405,5013,8401,5008,8400,4997,8400,4992,8401,4983,8405,4979,8407,4972,8414,4970,8418,4966,8427,4965,8432,4965,8438,4965,8443,4966,8448,4970,8457,4972,8461,4979,8468,4983,8470,4992,8474,4997,8475,5008,8475,5013,8474,5022,8470,5026,8468,5033,8461,5035,8457,5039,8448,5040,8443,5040,8432xm5040,7097l5039,7092,5035,7083,5033,7079,5026,7072,5022,7070,5013,7066,5008,7065,4997,7065,4992,7066,4983,7070,4979,7072,4972,7079,4970,7083,4966,7092,4965,7097,4965,7103,4965,7108,4966,7113,4970,7122,4972,7126,4979,7133,4983,7135,4992,7139,4997,7140,5008,7140,5013,7139,5022,7135,5026,7133,5033,7126,5035,7122,5039,7113,5040,7108,5040,709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m5040,5972l5039,5967,5035,5958,5033,5954,5026,5947,5022,5945,5013,5941,5008,5940,4997,5940,4992,5941,4983,5945,4979,5947,4972,5954,4970,5958,4966,5967,4965,5972,4965,5978,4965,5983,4966,5988,4970,5997,4972,6001,4979,6008,4983,6010,4992,6014,4997,6015,5008,6015,5013,6014,5022,6010,5026,6008,5033,6001,5035,5997,5039,5988,5040,5983,5040,5972xm5040,5417l5039,5412,5035,5403,5033,5399,5026,5392,5022,5390,5013,5386,5008,5385,4997,5385,4992,5386,4983,5390,4979,5392,4972,5399,4970,5403,4966,5412,4965,5417,4965,5423,4965,5428,4966,5433,4970,5442,4972,5446,4979,5453,4983,5455,4992,5459,4997,5460,5008,5460,5013,5459,5022,5455,5026,5453,5033,5446,5035,5442,5039,5433,5040,5428,504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  <w:sz w:val="28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000-</w:t>
      </w:r>
      <w:r>
        <w:rPr>
          <w:color w:val="1F1F1F"/>
          <w:spacing w:val="-4"/>
          <w:sz w:val="20"/>
        </w:rPr>
        <w:t>1234</w:t>
      </w:r>
    </w:p>
    <w:p>
      <w:pPr>
        <w:spacing w:line="266" w:lineRule="auto" w:before="160"/>
        <w:ind w:left="1013" w:right="140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sz w:val="20"/>
          </w:rPr>
          <w:t>devon.wright@example.co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pacing w:val="-10"/>
          <w:sz w:val="20"/>
        </w:rPr>
        <w:t>m</w:t>
      </w:r>
    </w:p>
    <w:p>
      <w:pPr>
        <w:spacing w:before="149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Denver,</w:t>
      </w:r>
      <w:r>
        <w:rPr>
          <w:color w:val="1F1F1F"/>
          <w:spacing w:val="2"/>
          <w:sz w:val="20"/>
        </w:rPr>
        <w:t> </w:t>
      </w:r>
      <w:r>
        <w:rPr>
          <w:color w:val="1F1F1F"/>
          <w:sz w:val="20"/>
        </w:rPr>
        <w:t>CO</w:t>
      </w:r>
      <w:r>
        <w:rPr>
          <w:color w:val="1F1F1F"/>
          <w:spacing w:val="2"/>
          <w:sz w:val="20"/>
        </w:rPr>
        <w:t> </w:t>
      </w:r>
      <w:r>
        <w:rPr>
          <w:color w:val="1F1F1F"/>
          <w:spacing w:val="-2"/>
          <w:sz w:val="20"/>
        </w:rPr>
        <w:t>80202</w:t>
      </w:r>
    </w:p>
    <w:p>
      <w:pPr>
        <w:pStyle w:val="BodyText"/>
        <w:rPr>
          <w:sz w:val="20"/>
        </w:rPr>
      </w:pPr>
    </w:p>
    <w:p>
      <w:pPr>
        <w:pStyle w:val="BodyText"/>
        <w:spacing w:before="165"/>
        <w:rPr>
          <w:sz w:val="20"/>
        </w:rPr>
      </w:pPr>
    </w:p>
    <w:p>
      <w:pPr>
        <w:pStyle w:val="Heading1"/>
      </w:pPr>
      <w:r>
        <w:rPr>
          <w:color w:val="0C0C0C"/>
          <w:spacing w:val="-11"/>
          <w:sz w:val="28"/>
        </w:rPr>
        <w:t>K</w:t>
      </w:r>
      <w:r>
        <w:rPr>
          <w:color w:val="0C0C0C"/>
          <w:spacing w:val="-11"/>
        </w:rPr>
        <w:t>EY</w:t>
      </w:r>
      <w:r>
        <w:rPr>
          <w:color w:val="0C0C0C"/>
          <w:spacing w:val="-6"/>
        </w:rPr>
        <w:t> </w:t>
      </w:r>
      <w:r>
        <w:rPr>
          <w:color w:val="0C0C0C"/>
          <w:spacing w:val="-2"/>
          <w:sz w:val="28"/>
        </w:rPr>
        <w:t>S</w:t>
      </w:r>
      <w:r>
        <w:rPr>
          <w:color w:val="0C0C0C"/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ind w:left="679"/>
      </w:pPr>
      <w:r>
        <w:rPr/>
        <w:t>Budget</w:t>
      </w:r>
      <w:r>
        <w:rPr>
          <w:spacing w:val="13"/>
        </w:rPr>
        <w:t> </w:t>
      </w:r>
      <w:r>
        <w:rPr>
          <w:spacing w:val="-2"/>
        </w:rPr>
        <w:t>oversight</w:t>
      </w:r>
    </w:p>
    <w:p>
      <w:pPr>
        <w:pStyle w:val="BodyText"/>
        <w:spacing w:line="379" w:lineRule="auto" w:before="123"/>
        <w:ind w:left="679" w:right="402"/>
      </w:pPr>
      <w:r>
        <w:rPr>
          <w:spacing w:val="-2"/>
          <w:w w:val="105"/>
        </w:rPr>
        <w:t>National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territory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Performance analytics Pipeline development Predictable revenue strategy Sales team scaling Stakeholder engagement Talent development</w:t>
      </w:r>
    </w:p>
    <w:p>
      <w:pPr>
        <w:pStyle w:val="BodyText"/>
        <w:spacing w:before="155"/>
      </w:pPr>
    </w:p>
    <w:p>
      <w:pPr>
        <w:pStyle w:val="Heading1"/>
      </w:pP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78" w:lineRule="auto"/>
        <w:ind w:left="381" w:right="3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Business </w:t>
      </w:r>
      <w:r>
        <w:rPr>
          <w:spacing w:val="-2"/>
          <w:w w:val="105"/>
        </w:rPr>
        <w:t>Administration</w:t>
      </w:r>
    </w:p>
    <w:p>
      <w:pPr>
        <w:pStyle w:val="BodyText"/>
        <w:spacing w:line="192" w:lineRule="exact"/>
        <w:ind w:left="381"/>
      </w:pPr>
      <w:r>
        <w:rPr/>
        <w:t>University</w:t>
      </w:r>
      <w:r>
        <w:rPr>
          <w:spacing w:val="12"/>
        </w:rPr>
        <w:t> </w:t>
      </w:r>
      <w:r>
        <w:rPr/>
        <w:t>of</w:t>
      </w:r>
      <w:r>
        <w:rPr>
          <w:spacing w:val="12"/>
        </w:rPr>
        <w:t> </w:t>
      </w:r>
      <w:r>
        <w:rPr/>
        <w:t>Colorado</w:t>
      </w:r>
      <w:r>
        <w:rPr>
          <w:spacing w:val="12"/>
        </w:rPr>
        <w:t> </w:t>
      </w:r>
      <w:r>
        <w:rPr>
          <w:spacing w:val="-2"/>
        </w:rPr>
        <w:t>Boulder,</w:t>
      </w:r>
    </w:p>
    <w:p>
      <w:pPr>
        <w:pStyle w:val="BodyText"/>
        <w:spacing w:before="33"/>
        <w:ind w:left="381"/>
      </w:pPr>
      <w:r>
        <w:rPr/>
        <w:t>Boulder,</w:t>
      </w:r>
      <w:r>
        <w:rPr>
          <w:spacing w:val="8"/>
        </w:rPr>
        <w:t> </w:t>
      </w:r>
      <w:r>
        <w:rPr/>
        <w:t>CO</w:t>
      </w:r>
      <w:r>
        <w:rPr>
          <w:spacing w:val="-2"/>
        </w:rPr>
        <w:t> </w:t>
      </w:r>
      <w:r>
        <w:rPr/>
        <w:t>August</w:t>
      </w:r>
      <w:r>
        <w:rPr>
          <w:spacing w:val="9"/>
        </w:rPr>
        <w:t> </w:t>
      </w:r>
      <w:r>
        <w:rPr>
          <w:spacing w:val="-4"/>
        </w:rPr>
        <w:t>2011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C0C0C"/>
          <w:spacing w:val="-8"/>
          <w:sz w:val="28"/>
        </w:rPr>
        <w:t>P</w:t>
      </w:r>
      <w:r>
        <w:rPr>
          <w:color w:val="0C0C0C"/>
          <w:spacing w:val="-8"/>
        </w:rPr>
        <w:t>ROFESSIONAL</w:t>
      </w:r>
      <w:r>
        <w:rPr>
          <w:color w:val="0C0C0C"/>
        </w:rPr>
        <w:t> </w:t>
      </w: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National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Director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October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2016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Horizon</w:t>
      </w:r>
      <w:r>
        <w:rPr>
          <w:spacing w:val="10"/>
        </w:rPr>
        <w:t> </w:t>
      </w:r>
      <w:r>
        <w:rPr/>
        <w:t>Care</w:t>
      </w:r>
      <w:r>
        <w:rPr>
          <w:spacing w:val="10"/>
        </w:rPr>
        <w:t> </w:t>
      </w:r>
      <w:r>
        <w:rPr/>
        <w:t>Solutions,</w:t>
      </w:r>
      <w:r>
        <w:rPr>
          <w:spacing w:val="10"/>
        </w:rPr>
        <w:t> </w:t>
      </w:r>
      <w:r>
        <w:rPr/>
        <w:t>Denver,</w:t>
      </w:r>
      <w:r>
        <w:rPr>
          <w:spacing w:val="10"/>
        </w:rPr>
        <w:t> </w:t>
      </w:r>
      <w:r>
        <w:rPr/>
        <w:t>CO</w:t>
      </w:r>
      <w:r>
        <w:rPr>
          <w:spacing w:val="11"/>
        </w:rPr>
        <w:t> </w:t>
      </w:r>
      <w:r>
        <w:rPr>
          <w:spacing w:val="-2"/>
        </w:rPr>
        <w:t>80202</w:t>
      </w:r>
    </w:p>
    <w:p>
      <w:pPr>
        <w:pStyle w:val="BodyText"/>
        <w:spacing w:before="35"/>
      </w:pPr>
    </w:p>
    <w:p>
      <w:pPr>
        <w:pStyle w:val="BodyText"/>
        <w:spacing w:before="1"/>
        <w:ind w:left="1051"/>
      </w:pPr>
      <w:r>
        <w:rPr>
          <w:spacing w:val="-2"/>
          <w:w w:val="105"/>
        </w:rPr>
        <w:t>Manage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nationwide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team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35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account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executives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combined</w:t>
      </w:r>
    </w:p>
    <w:p>
      <w:pPr>
        <w:pStyle w:val="BodyText"/>
        <w:spacing w:before="18"/>
        <w:ind w:left="1051"/>
      </w:pPr>
      <w:r>
        <w:rPr/>
        <w:t>$65M</w:t>
      </w:r>
      <w:r>
        <w:rPr>
          <w:spacing w:val="12"/>
        </w:rPr>
        <w:t> </w:t>
      </w:r>
      <w:r>
        <w:rPr/>
        <w:t>annual</w:t>
      </w:r>
      <w:r>
        <w:rPr>
          <w:spacing w:val="13"/>
        </w:rPr>
        <w:t> </w:t>
      </w:r>
      <w:r>
        <w:rPr/>
        <w:t>revenue</w:t>
      </w:r>
      <w:r>
        <w:rPr>
          <w:spacing w:val="13"/>
        </w:rPr>
        <w:t> </w:t>
      </w:r>
      <w:r>
        <w:rPr>
          <w:spacing w:val="-2"/>
        </w:rPr>
        <w:t>responsibility</w:t>
      </w:r>
    </w:p>
    <w:p>
      <w:pPr>
        <w:pStyle w:val="BodyText"/>
        <w:spacing w:line="278" w:lineRule="auto" w:before="123"/>
        <w:ind w:left="1051" w:right="424"/>
      </w:pPr>
      <w:r>
        <w:rPr>
          <w:w w:val="105"/>
        </w:rPr>
        <w:t>Designed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multi-channel</w:t>
      </w:r>
      <w:r>
        <w:rPr>
          <w:spacing w:val="-13"/>
          <w:w w:val="105"/>
        </w:rPr>
        <w:t> </w:t>
      </w:r>
      <w:r>
        <w:rPr>
          <w:w w:val="105"/>
        </w:rPr>
        <w:t>referral</w:t>
      </w:r>
      <w:r>
        <w:rPr>
          <w:spacing w:val="-13"/>
          <w:w w:val="105"/>
        </w:rPr>
        <w:t> </w:t>
      </w:r>
      <w:r>
        <w:rPr>
          <w:w w:val="105"/>
        </w:rPr>
        <w:t>pipeline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led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31%</w:t>
      </w:r>
      <w:r>
        <w:rPr>
          <w:spacing w:val="-13"/>
          <w:w w:val="105"/>
        </w:rPr>
        <w:t> </w:t>
      </w:r>
      <w:r>
        <w:rPr>
          <w:w w:val="105"/>
        </w:rPr>
        <w:t>increase</w:t>
      </w:r>
      <w:r>
        <w:rPr>
          <w:spacing w:val="-13"/>
          <w:w w:val="105"/>
        </w:rPr>
        <w:t> </w:t>
      </w:r>
      <w:r>
        <w:rPr>
          <w:w w:val="105"/>
        </w:rPr>
        <w:t>in B2B client acquisition over three years</w:t>
      </w:r>
    </w:p>
    <w:p>
      <w:pPr>
        <w:pStyle w:val="BodyText"/>
        <w:spacing w:line="278" w:lineRule="auto" w:before="74"/>
        <w:ind w:left="1051" w:right="855"/>
      </w:pPr>
      <w:r>
        <w:rPr>
          <w:w w:val="105"/>
        </w:rPr>
        <w:t>Piloted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performance</w:t>
      </w:r>
      <w:r>
        <w:rPr>
          <w:spacing w:val="-13"/>
          <w:w w:val="105"/>
        </w:rPr>
        <w:t> </w:t>
      </w:r>
      <w:r>
        <w:rPr>
          <w:w w:val="105"/>
        </w:rPr>
        <w:t>analytics</w:t>
      </w:r>
      <w:r>
        <w:rPr>
          <w:spacing w:val="-13"/>
          <w:w w:val="105"/>
        </w:rPr>
        <w:t> </w:t>
      </w:r>
      <w:r>
        <w:rPr>
          <w:w w:val="105"/>
        </w:rPr>
        <w:t>initiative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increased</w:t>
      </w:r>
      <w:r>
        <w:rPr>
          <w:spacing w:val="-13"/>
          <w:w w:val="105"/>
        </w:rPr>
        <w:t> </w:t>
      </w:r>
      <w:r>
        <w:rPr>
          <w:w w:val="105"/>
        </w:rPr>
        <w:t>regional</w:t>
      </w:r>
      <w:r>
        <w:rPr>
          <w:spacing w:val="-14"/>
          <w:w w:val="105"/>
        </w:rPr>
        <w:t> </w:t>
      </w:r>
      <w:r>
        <w:rPr>
          <w:w w:val="105"/>
        </w:rPr>
        <w:t>goal attainment from 68% to 88%</w:t>
      </w:r>
    </w:p>
    <w:p>
      <w:pPr>
        <w:pStyle w:val="BodyText"/>
        <w:spacing w:line="261" w:lineRule="auto" w:before="90"/>
        <w:ind w:left="1051" w:right="855"/>
      </w:pP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strategic</w:t>
      </w:r>
      <w:r>
        <w:rPr>
          <w:spacing w:val="-13"/>
          <w:w w:val="105"/>
        </w:rPr>
        <w:t> </w:t>
      </w:r>
      <w:r>
        <w:rPr>
          <w:w w:val="105"/>
        </w:rPr>
        <w:t>realignment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territory</w:t>
      </w:r>
      <w:r>
        <w:rPr>
          <w:spacing w:val="-13"/>
          <w:w w:val="105"/>
        </w:rPr>
        <w:t> </w:t>
      </w:r>
      <w:r>
        <w:rPr>
          <w:w w:val="105"/>
        </w:rPr>
        <w:t>structure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streamline</w:t>
      </w:r>
      <w:r>
        <w:rPr>
          <w:spacing w:val="-14"/>
          <w:w w:val="105"/>
        </w:rPr>
        <w:t> </w:t>
      </w:r>
      <w:r>
        <w:rPr>
          <w:w w:val="105"/>
        </w:rPr>
        <w:t>client outreach and eliminate market overlap</w:t>
      </w:r>
    </w:p>
    <w:p>
      <w:pPr>
        <w:pStyle w:val="BodyText"/>
        <w:spacing w:before="17"/>
      </w:pPr>
    </w:p>
    <w:p>
      <w:pPr>
        <w:pStyle w:val="Heading2"/>
      </w:pPr>
      <w:r>
        <w:rPr/>
        <w:t>Regional</w:t>
      </w:r>
      <w:r>
        <w:rPr>
          <w:spacing w:val="11"/>
        </w:rPr>
        <w:t> </w:t>
      </w:r>
      <w:r>
        <w:rPr/>
        <w:t>Sales</w:t>
      </w:r>
      <w:r>
        <w:rPr>
          <w:spacing w:val="12"/>
        </w:rPr>
        <w:t> </w:t>
      </w:r>
      <w:r>
        <w:rPr/>
        <w:t>Manager</w:t>
      </w:r>
      <w:r>
        <w:rPr>
          <w:spacing w:val="11"/>
        </w:rPr>
        <w:t> </w:t>
      </w:r>
      <w:r>
        <w:rPr/>
        <w:t>|</w:t>
      </w:r>
      <w:r>
        <w:rPr>
          <w:spacing w:val="12"/>
        </w:rPr>
        <w:t> </w:t>
      </w:r>
      <w:r>
        <w:rPr/>
        <w:t>September</w:t>
      </w:r>
      <w:r>
        <w:rPr>
          <w:spacing w:val="11"/>
        </w:rPr>
        <w:t> </w:t>
      </w:r>
      <w:r>
        <w:rPr/>
        <w:t>2011</w:t>
      </w:r>
      <w:r>
        <w:rPr>
          <w:spacing w:val="12"/>
        </w:rPr>
        <w:t> </w:t>
      </w:r>
      <w:r>
        <w:rPr/>
        <w:t>-</w:t>
      </w:r>
      <w:r>
        <w:rPr>
          <w:spacing w:val="11"/>
        </w:rPr>
        <w:t> </w:t>
      </w:r>
      <w:r>
        <w:rPr/>
        <w:t>September</w:t>
      </w:r>
      <w:r>
        <w:rPr>
          <w:spacing w:val="12"/>
        </w:rPr>
        <w:t> </w:t>
      </w:r>
      <w:r>
        <w:rPr>
          <w:spacing w:val="-4"/>
        </w:rPr>
        <w:t>2016</w:t>
      </w:r>
    </w:p>
    <w:p>
      <w:pPr>
        <w:pStyle w:val="BodyText"/>
        <w:spacing w:before="18"/>
        <w:ind w:left="363"/>
      </w:pPr>
      <w:r>
        <w:rPr/>
        <w:t>ClearPath</w:t>
      </w:r>
      <w:r>
        <w:rPr>
          <w:spacing w:val="12"/>
        </w:rPr>
        <w:t> </w:t>
      </w:r>
      <w:r>
        <w:rPr/>
        <w:t>Insurance,</w:t>
      </w:r>
      <w:r>
        <w:rPr>
          <w:spacing w:val="13"/>
        </w:rPr>
        <w:t> </w:t>
      </w:r>
      <w:r>
        <w:rPr/>
        <w:t>Denver,</w:t>
      </w:r>
      <w:r>
        <w:rPr>
          <w:spacing w:val="13"/>
        </w:rPr>
        <w:t> </w:t>
      </w:r>
      <w:r>
        <w:rPr>
          <w:spacing w:val="-5"/>
        </w:rPr>
        <w:t>CO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/>
      </w:pPr>
      <w:r>
        <w:rPr>
          <w:w w:val="105"/>
        </w:rPr>
        <w:t>Managed</w:t>
      </w:r>
      <w:r>
        <w:rPr>
          <w:spacing w:val="-14"/>
          <w:w w:val="105"/>
        </w:rPr>
        <w:t> </w:t>
      </w:r>
      <w:r>
        <w:rPr>
          <w:w w:val="105"/>
        </w:rPr>
        <w:t>Western</w:t>
      </w:r>
      <w:r>
        <w:rPr>
          <w:spacing w:val="-13"/>
          <w:w w:val="105"/>
        </w:rPr>
        <w:t> </w:t>
      </w:r>
      <w:r>
        <w:rPr>
          <w:w w:val="105"/>
        </w:rPr>
        <w:t>U.S.</w:t>
      </w:r>
      <w:r>
        <w:rPr>
          <w:spacing w:val="-13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region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trained</w:t>
      </w:r>
      <w:r>
        <w:rPr>
          <w:spacing w:val="-13"/>
          <w:w w:val="105"/>
        </w:rPr>
        <w:t> </w:t>
      </w:r>
      <w:r>
        <w:rPr>
          <w:w w:val="105"/>
        </w:rPr>
        <w:t>new</w:t>
      </w:r>
      <w:r>
        <w:rPr>
          <w:spacing w:val="-14"/>
          <w:w w:val="105"/>
        </w:rPr>
        <w:t> </w:t>
      </w:r>
      <w:r>
        <w:rPr>
          <w:w w:val="105"/>
        </w:rPr>
        <w:t>hires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sales methodology and compliance protocols</w:t>
      </w:r>
    </w:p>
    <w:p>
      <w:pPr>
        <w:pStyle w:val="BodyText"/>
        <w:spacing w:line="261" w:lineRule="auto" w:before="90"/>
        <w:ind w:left="1051"/>
      </w:pPr>
      <w:r>
        <w:rPr>
          <w:w w:val="105"/>
        </w:rPr>
        <w:t>Closed</w:t>
      </w:r>
      <w:r>
        <w:rPr>
          <w:spacing w:val="-12"/>
          <w:w w:val="105"/>
        </w:rPr>
        <w:t> </w:t>
      </w:r>
      <w:r>
        <w:rPr>
          <w:w w:val="105"/>
        </w:rPr>
        <w:t>$9M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net</w:t>
      </w:r>
      <w:r>
        <w:rPr>
          <w:spacing w:val="-12"/>
          <w:w w:val="105"/>
        </w:rPr>
        <w:t> </w:t>
      </w:r>
      <w:r>
        <w:rPr>
          <w:w w:val="105"/>
        </w:rPr>
        <w:t>new</w:t>
      </w:r>
      <w:r>
        <w:rPr>
          <w:spacing w:val="-12"/>
          <w:w w:val="105"/>
        </w:rPr>
        <w:t> </w:t>
      </w:r>
      <w:r>
        <w:rPr>
          <w:w w:val="105"/>
        </w:rPr>
        <w:t>business</w:t>
      </w:r>
      <w:r>
        <w:rPr>
          <w:spacing w:val="-12"/>
          <w:w w:val="105"/>
        </w:rPr>
        <w:t> </w:t>
      </w:r>
      <w:r>
        <w:rPr>
          <w:w w:val="105"/>
        </w:rPr>
        <w:t>over</w:t>
      </w:r>
      <w:r>
        <w:rPr>
          <w:spacing w:val="-12"/>
          <w:w w:val="105"/>
        </w:rPr>
        <w:t> </w:t>
      </w:r>
      <w:r>
        <w:rPr>
          <w:w w:val="105"/>
        </w:rPr>
        <w:t>ﬁve</w:t>
      </w:r>
      <w:r>
        <w:rPr>
          <w:spacing w:val="-12"/>
          <w:w w:val="105"/>
        </w:rPr>
        <w:t> </w:t>
      </w:r>
      <w:r>
        <w:rPr>
          <w:w w:val="105"/>
        </w:rPr>
        <w:t>years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helped</w:t>
      </w:r>
      <w:r>
        <w:rPr>
          <w:spacing w:val="-12"/>
          <w:w w:val="105"/>
        </w:rPr>
        <w:t> </w:t>
      </w:r>
      <w:r>
        <w:rPr>
          <w:w w:val="105"/>
        </w:rPr>
        <w:t>pilot</w:t>
      </w:r>
      <w:r>
        <w:rPr>
          <w:spacing w:val="-12"/>
          <w:w w:val="105"/>
        </w:rPr>
        <w:t> </w:t>
      </w:r>
      <w:r>
        <w:rPr>
          <w:w w:val="105"/>
        </w:rPr>
        <w:t>CRM optimization project</w:t>
      </w:r>
    </w:p>
    <w:p>
      <w:pPr>
        <w:pStyle w:val="BodyText"/>
        <w:spacing w:line="278" w:lineRule="auto" w:before="104"/>
        <w:ind w:left="1051" w:right="424"/>
      </w:pPr>
      <w:r>
        <w:rPr>
          <w:spacing w:val="-2"/>
          <w:w w:val="105"/>
        </w:rPr>
        <w:t>Launched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quarterly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performance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workshops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that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boosted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rep </w:t>
      </w:r>
      <w:r>
        <w:rPr>
          <w:w w:val="105"/>
        </w:rPr>
        <w:t>retention by 19%</w:t>
      </w:r>
    </w:p>
    <w:p>
      <w:pPr>
        <w:pStyle w:val="Heading1"/>
        <w:spacing w:before="206"/>
      </w:pPr>
      <w:r>
        <w:rPr>
          <w:color w:val="0C0C0C"/>
          <w:spacing w:val="-2"/>
          <w:sz w:val="28"/>
        </w:rPr>
        <w:t>C</w:t>
      </w:r>
      <w:r>
        <w:rPr>
          <w:color w:val="0C0C0C"/>
          <w:spacing w:val="-2"/>
        </w:rPr>
        <w:t>ERTIFICATIONS</w:t>
      </w:r>
    </w:p>
    <w:p>
      <w:pPr>
        <w:pStyle w:val="BodyText"/>
        <w:spacing w:before="222"/>
        <w:ind w:left="660"/>
      </w:pPr>
      <w:r>
        <w:rPr/>
        <w:t>Advanced</w:t>
      </w:r>
      <w:r>
        <w:rPr>
          <w:spacing w:val="17"/>
        </w:rPr>
        <w:t> </w:t>
      </w:r>
      <w:r>
        <w:rPr/>
        <w:t>Sales</w:t>
      </w:r>
      <w:r>
        <w:rPr>
          <w:spacing w:val="18"/>
        </w:rPr>
        <w:t> </w:t>
      </w:r>
      <w:r>
        <w:rPr/>
        <w:t>Leadership,</w:t>
      </w:r>
      <w:r>
        <w:rPr>
          <w:spacing w:val="4"/>
        </w:rPr>
        <w:t> </w:t>
      </w:r>
      <w:r>
        <w:rPr/>
        <w:t>American</w:t>
      </w:r>
      <w:r>
        <w:rPr>
          <w:spacing w:val="17"/>
        </w:rPr>
        <w:t> </w:t>
      </w:r>
      <w:r>
        <w:rPr/>
        <w:t>Management</w:t>
      </w:r>
      <w:r>
        <w:rPr>
          <w:spacing w:val="5"/>
        </w:rPr>
        <w:t> </w:t>
      </w:r>
      <w:r>
        <w:rPr/>
        <w:t>Association,</w:t>
      </w:r>
      <w:r>
        <w:rPr>
          <w:spacing w:val="17"/>
        </w:rPr>
        <w:t> </w:t>
      </w:r>
      <w:r>
        <w:rPr/>
        <w:t>May</w:t>
      </w:r>
      <w:r>
        <w:rPr>
          <w:spacing w:val="18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960" w:bottom="280" w:left="140" w:right="140"/>
      <w:cols w:num="2" w:equalWidth="0">
        <w:col w:w="3604" w:space="469"/>
        <w:col w:w="75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114" w:right="17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devon.wright@example.co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2025-12-05T16:03:02Z</dcterms:created>
  <dcterms:modified xsi:type="dcterms:W3CDTF">2025-12-05T16:03:02Z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