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spacing w:line="1207" w:lineRule="exact" w:before="0"/>
        <w:ind w:left="3998" w:right="15" w:firstLine="0"/>
        <w:jc w:val="center"/>
        <w:rPr>
          <w:rFonts w:ascii="Malgun Gothic"/>
          <w:sz w:val="82"/>
        </w:rPr>
      </w:pPr>
      <w:r>
        <w:rPr>
          <w:b/>
          <w:color w:val="FFFFFF"/>
          <w:spacing w:val="-2"/>
          <w:sz w:val="82"/>
        </w:rPr>
        <w:t>Casey</w:t>
      </w:r>
      <w:r>
        <w:rPr>
          <w:b/>
          <w:color w:val="FFFFFF"/>
          <w:spacing w:val="-48"/>
          <w:sz w:val="82"/>
        </w:rPr>
        <w:t> </w:t>
      </w:r>
      <w:r>
        <w:rPr>
          <w:rFonts w:ascii="Malgun Gothic"/>
          <w:color w:val="FFFFFF"/>
          <w:spacing w:val="-4"/>
          <w:sz w:val="82"/>
        </w:rPr>
        <w:t>Davis</w:t>
      </w:r>
    </w:p>
    <w:p>
      <w:pPr>
        <w:pStyle w:val="Heading1"/>
      </w:pPr>
      <w:r>
        <w:rPr>
          <w:color w:val="FFFFFF"/>
        </w:rPr>
        <w:t>Urban</w:t>
      </w:r>
      <w:r>
        <w:rPr>
          <w:color w:val="FFFFFF"/>
          <w:spacing w:val="25"/>
        </w:rPr>
        <w:t> </w:t>
      </w:r>
      <w:r>
        <w:rPr>
          <w:color w:val="FFFFFF"/>
        </w:rPr>
        <w:t>Elementary</w:t>
      </w:r>
      <w:r>
        <w:rPr>
          <w:color w:val="FFFFFF"/>
          <w:spacing w:val="26"/>
        </w:rPr>
        <w:t> </w:t>
      </w:r>
      <w:r>
        <w:rPr>
          <w:color w:val="FFFFFF"/>
          <w:spacing w:val="-2"/>
        </w:rPr>
        <w:t>Principal</w:t>
      </w:r>
    </w:p>
    <w:p>
      <w:pPr>
        <w:pStyle w:val="BodyText"/>
        <w:spacing w:line="266" w:lineRule="auto" w:before="159"/>
        <w:ind w:left="3867"/>
      </w:pPr>
      <w:r>
        <w:rPr>
          <w:color w:val="FFFFFF"/>
          <w:w w:val="105"/>
        </w:rPr>
        <w:t>Elementary</w:t>
      </w:r>
      <w:r>
        <w:rPr>
          <w:color w:val="FFFFFF"/>
          <w:spacing w:val="-14"/>
          <w:w w:val="105"/>
        </w:rPr>
        <w:t> </w:t>
      </w:r>
      <w:r>
        <w:rPr>
          <w:color w:val="FFFFFF"/>
          <w:w w:val="105"/>
        </w:rPr>
        <w:t>principal</w:t>
      </w:r>
      <w:r>
        <w:rPr>
          <w:color w:val="FFFFFF"/>
          <w:spacing w:val="-13"/>
          <w:w w:val="105"/>
        </w:rPr>
        <w:t> </w:t>
      </w:r>
      <w:r>
        <w:rPr>
          <w:color w:val="FFFFFF"/>
          <w:w w:val="105"/>
        </w:rPr>
        <w:t>with</w:t>
      </w:r>
      <w:r>
        <w:rPr>
          <w:color w:val="FFFFFF"/>
          <w:spacing w:val="-13"/>
          <w:w w:val="105"/>
        </w:rPr>
        <w:t> </w:t>
      </w:r>
      <w:r>
        <w:rPr>
          <w:color w:val="FFFFFF"/>
          <w:w w:val="105"/>
        </w:rPr>
        <w:t>over</w:t>
      </w:r>
      <w:r>
        <w:rPr>
          <w:color w:val="FFFFFF"/>
          <w:spacing w:val="-13"/>
          <w:w w:val="105"/>
        </w:rPr>
        <w:t> </w:t>
      </w:r>
      <w:r>
        <w:rPr>
          <w:color w:val="FFFFFF"/>
          <w:w w:val="105"/>
        </w:rPr>
        <w:t>12</w:t>
      </w:r>
      <w:r>
        <w:rPr>
          <w:color w:val="FFFFFF"/>
          <w:spacing w:val="-13"/>
          <w:w w:val="105"/>
        </w:rPr>
        <w:t> </w:t>
      </w:r>
      <w:r>
        <w:rPr>
          <w:color w:val="FFFFFF"/>
          <w:w w:val="105"/>
        </w:rPr>
        <w:t>years</w:t>
      </w:r>
      <w:r>
        <w:rPr>
          <w:color w:val="FFFFFF"/>
          <w:spacing w:val="-13"/>
          <w:w w:val="105"/>
        </w:rPr>
        <w:t> </w:t>
      </w:r>
      <w:r>
        <w:rPr>
          <w:color w:val="FFFFFF"/>
          <w:w w:val="105"/>
        </w:rPr>
        <w:t>of</w:t>
      </w:r>
      <w:r>
        <w:rPr>
          <w:color w:val="FFFFFF"/>
          <w:spacing w:val="-13"/>
          <w:w w:val="105"/>
        </w:rPr>
        <w:t> </w:t>
      </w:r>
      <w:r>
        <w:rPr>
          <w:color w:val="FFFFFF"/>
          <w:w w:val="105"/>
        </w:rPr>
        <w:t>experience</w:t>
      </w:r>
      <w:r>
        <w:rPr>
          <w:color w:val="FFFFFF"/>
          <w:spacing w:val="-14"/>
          <w:w w:val="105"/>
        </w:rPr>
        <w:t> </w:t>
      </w:r>
      <w:r>
        <w:rPr>
          <w:color w:val="FFFFFF"/>
          <w:w w:val="105"/>
        </w:rPr>
        <w:t>leading</w:t>
      </w:r>
      <w:r>
        <w:rPr>
          <w:color w:val="FFFFFF"/>
          <w:spacing w:val="-13"/>
          <w:w w:val="105"/>
        </w:rPr>
        <w:t> </w:t>
      </w:r>
      <w:r>
        <w:rPr>
          <w:color w:val="FFFFFF"/>
          <w:w w:val="105"/>
        </w:rPr>
        <w:t>high-poverty</w:t>
      </w:r>
      <w:r>
        <w:rPr>
          <w:color w:val="FFFFFF"/>
          <w:spacing w:val="-13"/>
          <w:w w:val="105"/>
        </w:rPr>
        <w:t> </w:t>
      </w:r>
      <w:r>
        <w:rPr>
          <w:color w:val="FFFFFF"/>
          <w:w w:val="105"/>
        </w:rPr>
        <w:t>schools. Specializes</w:t>
      </w:r>
      <w:r>
        <w:rPr>
          <w:color w:val="FFFFFF"/>
          <w:spacing w:val="-3"/>
          <w:w w:val="105"/>
        </w:rPr>
        <w:t> </w:t>
      </w:r>
      <w:r>
        <w:rPr>
          <w:color w:val="FFFFFF"/>
          <w:w w:val="105"/>
        </w:rPr>
        <w:t>in</w:t>
      </w:r>
      <w:r>
        <w:rPr>
          <w:color w:val="FFFFFF"/>
          <w:spacing w:val="-3"/>
          <w:w w:val="105"/>
        </w:rPr>
        <w:t> </w:t>
      </w:r>
      <w:r>
        <w:rPr>
          <w:color w:val="FFFFFF"/>
          <w:w w:val="105"/>
        </w:rPr>
        <w:t>trauma-informed</w:t>
      </w:r>
      <w:r>
        <w:rPr>
          <w:color w:val="FFFFFF"/>
          <w:spacing w:val="-3"/>
          <w:w w:val="105"/>
        </w:rPr>
        <w:t> </w:t>
      </w:r>
      <w:r>
        <w:rPr>
          <w:color w:val="FFFFFF"/>
          <w:w w:val="105"/>
        </w:rPr>
        <w:t>practices,</w:t>
      </w:r>
      <w:r>
        <w:rPr>
          <w:color w:val="FFFFFF"/>
          <w:spacing w:val="-3"/>
          <w:w w:val="105"/>
        </w:rPr>
        <w:t> </w:t>
      </w:r>
      <w:r>
        <w:rPr>
          <w:color w:val="FFFFFF"/>
          <w:w w:val="105"/>
        </w:rPr>
        <w:t>community</w:t>
      </w:r>
      <w:r>
        <w:rPr>
          <w:color w:val="FFFFFF"/>
          <w:spacing w:val="-3"/>
          <w:w w:val="105"/>
        </w:rPr>
        <w:t> </w:t>
      </w:r>
      <w:r>
        <w:rPr>
          <w:color w:val="FFFFFF"/>
          <w:w w:val="105"/>
        </w:rPr>
        <w:t>partnerships,</w:t>
      </w:r>
      <w:r>
        <w:rPr>
          <w:color w:val="FFFFFF"/>
          <w:spacing w:val="-3"/>
          <w:w w:val="105"/>
        </w:rPr>
        <w:t> </w:t>
      </w:r>
      <w:r>
        <w:rPr>
          <w:color w:val="FFFFFF"/>
          <w:w w:val="105"/>
        </w:rPr>
        <w:t>and</w:t>
      </w:r>
      <w:r>
        <w:rPr>
          <w:color w:val="FFFFFF"/>
          <w:spacing w:val="-3"/>
          <w:w w:val="105"/>
        </w:rPr>
        <w:t> </w:t>
      </w:r>
      <w:r>
        <w:rPr>
          <w:color w:val="FFFFFF"/>
          <w:w w:val="105"/>
        </w:rPr>
        <w:t>inclusive instructional</w:t>
      </w:r>
      <w:r>
        <w:rPr>
          <w:color w:val="FFFFFF"/>
          <w:spacing w:val="-2"/>
          <w:w w:val="105"/>
        </w:rPr>
        <w:t> </w:t>
      </w:r>
      <w:r>
        <w:rPr>
          <w:color w:val="FFFFFF"/>
          <w:w w:val="105"/>
        </w:rPr>
        <w:t>leadership.</w:t>
      </w:r>
      <w:r>
        <w:rPr>
          <w:color w:val="FFFFFF"/>
          <w:spacing w:val="-2"/>
          <w:w w:val="105"/>
        </w:rPr>
        <w:t> </w:t>
      </w:r>
      <w:r>
        <w:rPr>
          <w:color w:val="FFFFFF"/>
          <w:w w:val="105"/>
        </w:rPr>
        <w:t>Known</w:t>
      </w:r>
      <w:r>
        <w:rPr>
          <w:color w:val="FFFFFF"/>
          <w:spacing w:val="-2"/>
          <w:w w:val="105"/>
        </w:rPr>
        <w:t> </w:t>
      </w:r>
      <w:r>
        <w:rPr>
          <w:color w:val="FFFFFF"/>
          <w:w w:val="105"/>
        </w:rPr>
        <w:t>for</w:t>
      </w:r>
      <w:r>
        <w:rPr>
          <w:color w:val="FFFFFF"/>
          <w:spacing w:val="-2"/>
          <w:w w:val="105"/>
        </w:rPr>
        <w:t> </w:t>
      </w:r>
      <w:r>
        <w:rPr>
          <w:color w:val="FFFFFF"/>
          <w:w w:val="105"/>
        </w:rPr>
        <w:t>fostering</w:t>
      </w:r>
      <w:r>
        <w:rPr>
          <w:color w:val="FFFFFF"/>
          <w:spacing w:val="-2"/>
          <w:w w:val="105"/>
        </w:rPr>
        <w:t> </w:t>
      </w:r>
      <w:r>
        <w:rPr>
          <w:color w:val="FFFFFF"/>
          <w:w w:val="105"/>
        </w:rPr>
        <w:t>trust</w:t>
      </w:r>
      <w:r>
        <w:rPr>
          <w:color w:val="FFFFFF"/>
          <w:spacing w:val="-2"/>
          <w:w w:val="105"/>
        </w:rPr>
        <w:t> </w:t>
      </w:r>
      <w:r>
        <w:rPr>
          <w:color w:val="FFFFFF"/>
          <w:w w:val="105"/>
        </w:rPr>
        <w:t>and</w:t>
      </w:r>
      <w:r>
        <w:rPr>
          <w:color w:val="FFFFFF"/>
          <w:spacing w:val="-2"/>
          <w:w w:val="105"/>
        </w:rPr>
        <w:t> </w:t>
      </w:r>
      <w:r>
        <w:rPr>
          <w:color w:val="FFFFFF"/>
          <w:w w:val="105"/>
        </w:rPr>
        <w:t>building</w:t>
      </w:r>
      <w:r>
        <w:rPr>
          <w:color w:val="FFFFFF"/>
          <w:spacing w:val="-2"/>
          <w:w w:val="105"/>
        </w:rPr>
        <w:t> </w:t>
      </w:r>
      <w:r>
        <w:rPr>
          <w:color w:val="FFFFFF"/>
          <w:w w:val="105"/>
        </w:rPr>
        <w:t>resilient</w:t>
      </w:r>
      <w:r>
        <w:rPr>
          <w:color w:val="FFFFFF"/>
          <w:spacing w:val="-2"/>
          <w:w w:val="105"/>
        </w:rPr>
        <w:t> </w:t>
      </w:r>
      <w:r>
        <w:rPr>
          <w:color w:val="FFFFFF"/>
          <w:w w:val="105"/>
        </w:rPr>
        <w:t>learning </w:t>
      </w:r>
      <w:r>
        <w:rPr>
          <w:color w:val="FFFFFF"/>
          <w:spacing w:val="-2"/>
          <w:w w:val="105"/>
        </w:rPr>
        <w:t>cultures.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10"/>
        <w:rPr>
          <w:sz w:val="20"/>
        </w:rPr>
      </w:pPr>
    </w:p>
    <w:p>
      <w:pPr>
        <w:pStyle w:val="BodyText"/>
        <w:spacing w:after="0"/>
        <w:rPr>
          <w:sz w:val="20"/>
        </w:rPr>
        <w:sectPr>
          <w:type w:val="continuous"/>
          <w:pgSz w:w="11920" w:h="16860"/>
          <w:pgMar w:top="840" w:bottom="280" w:left="708" w:right="425"/>
        </w:sectPr>
      </w:pPr>
    </w:p>
    <w:p>
      <w:pPr>
        <w:pStyle w:val="Heading2"/>
        <w:spacing w:before="248"/>
      </w:pPr>
      <w:r>
        <w:rPr>
          <w:color w:val="FFFFFF"/>
          <w:spacing w:val="-2"/>
        </w:rPr>
        <w:t>CONTACT</w:t>
      </w:r>
    </w:p>
    <w:p>
      <w:pPr>
        <w:pStyle w:val="BodyText"/>
        <w:spacing w:before="94"/>
        <w:rPr>
          <w:b/>
          <w:sz w:val="28"/>
        </w:rPr>
      </w:pPr>
    </w:p>
    <w:p>
      <w:pPr>
        <w:pStyle w:val="BodyText"/>
        <w:spacing w:line="183" w:lineRule="exact" w:before="1"/>
        <w:ind w:left="686"/>
      </w:pPr>
      <w:r>
        <w:rPr>
          <w:w w:val="105"/>
        </w:rPr>
        <w:t>(555)</w:t>
      </w:r>
      <w:r>
        <w:rPr>
          <w:spacing w:val="11"/>
          <w:w w:val="105"/>
        </w:rPr>
        <w:t> </w:t>
      </w:r>
      <w:r>
        <w:rPr>
          <w:w w:val="105"/>
        </w:rPr>
        <w:t>121-2121</w:t>
      </w:r>
      <w:r>
        <w:rPr>
          <w:spacing w:val="10"/>
          <w:w w:val="105"/>
        </w:rPr>
        <w:t> </w:t>
      </w:r>
      <w:r>
        <w:rPr>
          <w:spacing w:val="-10"/>
          <w:w w:val="105"/>
        </w:rPr>
        <w:t>|</w:t>
      </w:r>
    </w:p>
    <w:p>
      <w:pPr>
        <w:pStyle w:val="Heading2"/>
        <w:spacing w:before="98"/>
      </w:pPr>
      <w:r>
        <w:rPr>
          <w:b w:val="0"/>
        </w:rPr>
        <w:br w:type="column"/>
      </w:r>
      <w:r>
        <w:rPr>
          <w:spacing w:val="-5"/>
        </w:rPr>
        <w:t>PROFESSIONAL</w:t>
      </w:r>
      <w:r>
        <w:rPr>
          <w:spacing w:val="-6"/>
        </w:rPr>
        <w:t> </w:t>
      </w:r>
      <w:r>
        <w:rPr>
          <w:spacing w:val="-2"/>
        </w:rPr>
        <w:t>EXPERIENCE</w:t>
      </w:r>
    </w:p>
    <w:p>
      <w:pPr>
        <w:pStyle w:val="BodyText"/>
        <w:spacing w:before="159"/>
        <w:ind w:left="35"/>
      </w:pPr>
      <w:r>
        <w:rPr/>
        <w:t>PRINCIPAL</w:t>
      </w:r>
      <w:r>
        <w:rPr>
          <w:spacing w:val="33"/>
        </w:rPr>
        <w:t> </w:t>
      </w:r>
      <w:r>
        <w:rPr>
          <w:position w:val="2"/>
        </w:rPr>
        <w:t>|</w:t>
      </w:r>
      <w:r>
        <w:rPr>
          <w:spacing w:val="34"/>
          <w:position w:val="2"/>
        </w:rPr>
        <w:t> </w:t>
      </w:r>
      <w:r>
        <w:rPr/>
        <w:t>DUNBAR</w:t>
      </w:r>
      <w:r>
        <w:rPr>
          <w:spacing w:val="33"/>
        </w:rPr>
        <w:t> </w:t>
      </w:r>
      <w:r>
        <w:rPr/>
        <w:t>ELEMENTARY,</w:t>
      </w:r>
      <w:r>
        <w:rPr>
          <w:spacing w:val="34"/>
        </w:rPr>
        <w:t> </w:t>
      </w:r>
      <w:r>
        <w:rPr/>
        <w:t>DETROIT,</w:t>
      </w:r>
      <w:r>
        <w:rPr>
          <w:spacing w:val="34"/>
        </w:rPr>
        <w:t> </w:t>
      </w:r>
      <w:r>
        <w:rPr>
          <w:spacing w:val="-5"/>
        </w:rPr>
        <w:t>MI</w:t>
      </w:r>
    </w:p>
    <w:p>
      <w:pPr>
        <w:pStyle w:val="BodyText"/>
        <w:spacing w:before="16"/>
        <w:ind w:left="35"/>
      </w:pPr>
      <w:r>
        <w:rPr/>
        <w:t>JULY</w:t>
      </w:r>
      <w:r>
        <w:rPr>
          <w:spacing w:val="10"/>
        </w:rPr>
        <w:t> </w:t>
      </w:r>
      <w:r>
        <w:rPr/>
        <w:t>2017</w:t>
      </w:r>
      <w:r>
        <w:rPr>
          <w:spacing w:val="10"/>
        </w:rPr>
        <w:t> </w:t>
      </w:r>
      <w:r>
        <w:rPr/>
        <w:t>–</w:t>
      </w:r>
      <w:r>
        <w:rPr>
          <w:spacing w:val="11"/>
        </w:rPr>
        <w:t> </w:t>
      </w:r>
      <w:r>
        <w:rPr>
          <w:spacing w:val="-2"/>
        </w:rPr>
        <w:t>PRESENT</w:t>
      </w:r>
    </w:p>
    <w:p>
      <w:pPr>
        <w:pStyle w:val="BodyText"/>
        <w:spacing w:after="0"/>
        <w:sectPr>
          <w:type w:val="continuous"/>
          <w:pgSz w:w="11920" w:h="16860"/>
          <w:pgMar w:top="840" w:bottom="280" w:left="708" w:right="425"/>
          <w:cols w:num="2" w:equalWidth="0">
            <w:col w:w="2114" w:space="1457"/>
            <w:col w:w="7216"/>
          </w:cols>
        </w:sectPr>
      </w:pPr>
    </w:p>
    <w:p>
      <w:pPr>
        <w:pStyle w:val="BodyText"/>
        <w:spacing w:before="150"/>
      </w:pPr>
    </w:p>
    <w:p>
      <w:pPr>
        <w:pStyle w:val="BodyText"/>
        <w:spacing w:line="626" w:lineRule="auto"/>
        <w:ind w:left="686"/>
      </w:pPr>
      <w:hyperlink r:id="rId5">
        <w:r>
          <w:rPr>
            <w:spacing w:val="-2"/>
          </w:rPr>
          <w:t>cdavis@example.com</w:t>
        </w:r>
      </w:hyperlink>
      <w:r>
        <w:rPr>
          <w:spacing w:val="-2"/>
        </w:rPr>
        <w:t> </w:t>
      </w:r>
      <w:r>
        <w:rPr>
          <w:w w:val="105"/>
        </w:rPr>
        <w:t>Detroit, MI</w:t>
      </w:r>
    </w:p>
    <w:p>
      <w:pPr>
        <w:pStyle w:val="BodyText"/>
        <w:spacing w:before="44"/>
      </w:pPr>
    </w:p>
    <w:p>
      <w:pPr>
        <w:pStyle w:val="Heading2"/>
      </w:pPr>
      <w:r>
        <w:rPr>
          <w:color w:val="FFFFFF"/>
          <w:spacing w:val="-6"/>
        </w:rPr>
        <w:t>KEY</w:t>
      </w:r>
      <w:r>
        <w:rPr>
          <w:color w:val="FFFFFF"/>
          <w:spacing w:val="-10"/>
        </w:rPr>
        <w:t> </w:t>
      </w:r>
      <w:r>
        <w:rPr>
          <w:color w:val="FFFFFF"/>
          <w:spacing w:val="-2"/>
        </w:rPr>
        <w:t>SKILLS</w:t>
      </w:r>
    </w:p>
    <w:p>
      <w:pPr>
        <w:pStyle w:val="ListParagraph"/>
        <w:numPr>
          <w:ilvl w:val="0"/>
          <w:numId w:val="1"/>
        </w:numPr>
        <w:tabs>
          <w:tab w:pos="331" w:val="left" w:leader="none"/>
          <w:tab w:pos="333" w:val="left" w:leader="none"/>
        </w:tabs>
        <w:spacing w:line="189" w:lineRule="auto" w:before="51" w:after="0"/>
        <w:ind w:left="333" w:right="476" w:hanging="298"/>
        <w:jc w:val="left"/>
        <w:rPr>
          <w:sz w:val="18"/>
        </w:rPr>
      </w:pPr>
      <w:r>
        <w:rPr/>
        <w:br w:type="column"/>
      </w:r>
      <w:r>
        <w:rPr>
          <w:w w:val="105"/>
          <w:sz w:val="18"/>
        </w:rPr>
        <w:t>Boosted 3rd-grade literacy rates by 28% through a school-wide guided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reading initiative</w:t>
      </w:r>
    </w:p>
    <w:p>
      <w:pPr>
        <w:pStyle w:val="ListParagraph"/>
        <w:numPr>
          <w:ilvl w:val="0"/>
          <w:numId w:val="1"/>
        </w:numPr>
        <w:tabs>
          <w:tab w:pos="331" w:val="left" w:leader="none"/>
          <w:tab w:pos="333" w:val="left" w:leader="none"/>
        </w:tabs>
        <w:spacing w:line="189" w:lineRule="auto" w:before="94" w:after="0"/>
        <w:ind w:left="333" w:right="426" w:hanging="298"/>
        <w:jc w:val="left"/>
        <w:rPr>
          <w:sz w:val="18"/>
        </w:rPr>
      </w:pPr>
      <w:r>
        <w:rPr>
          <w:w w:val="105"/>
          <w:sz w:val="18"/>
        </w:rPr>
        <w:t>Partnered with city nonprofits to provide free therapy services and after-school meals</w:t>
      </w:r>
    </w:p>
    <w:p>
      <w:pPr>
        <w:pStyle w:val="ListParagraph"/>
        <w:numPr>
          <w:ilvl w:val="0"/>
          <w:numId w:val="1"/>
        </w:numPr>
        <w:tabs>
          <w:tab w:pos="331" w:val="left" w:leader="none"/>
          <w:tab w:pos="333" w:val="left" w:leader="none"/>
        </w:tabs>
        <w:spacing w:line="189" w:lineRule="auto" w:before="110" w:after="0"/>
        <w:ind w:left="333" w:right="303" w:hanging="298"/>
        <w:jc w:val="left"/>
        <w:rPr>
          <w:sz w:val="18"/>
        </w:rPr>
      </w:pPr>
      <w:r>
        <w:rPr>
          <w:w w:val="105"/>
          <w:sz w:val="18"/>
        </w:rPr>
        <w:t>Reduced teacher attrition by 36% via mentorship and leadership pipeline</w:t>
      </w:r>
      <w:r>
        <w:rPr>
          <w:spacing w:val="40"/>
          <w:w w:val="105"/>
          <w:sz w:val="18"/>
        </w:rPr>
        <w:t> </w:t>
      </w:r>
      <w:r>
        <w:rPr>
          <w:spacing w:val="-2"/>
          <w:w w:val="105"/>
          <w:sz w:val="18"/>
        </w:rPr>
        <w:t>programs</w:t>
      </w:r>
    </w:p>
    <w:p>
      <w:pPr>
        <w:pStyle w:val="ListParagraph"/>
        <w:spacing w:after="0" w:line="189" w:lineRule="auto"/>
        <w:jc w:val="left"/>
        <w:rPr>
          <w:sz w:val="18"/>
        </w:rPr>
        <w:sectPr>
          <w:type w:val="continuous"/>
          <w:pgSz w:w="11920" w:h="16860"/>
          <w:pgMar w:top="840" w:bottom="280" w:left="708" w:right="425"/>
          <w:cols w:num="2" w:equalWidth="0">
            <w:col w:w="2571" w:space="1241"/>
            <w:col w:w="6975"/>
          </w:cols>
        </w:sectPr>
      </w:pPr>
    </w:p>
    <w:p>
      <w:pPr>
        <w:pStyle w:val="BodyText"/>
        <w:spacing w:before="5"/>
        <w:rPr>
          <w:sz w:val="15"/>
        </w:rPr>
      </w:pPr>
    </w:p>
    <w:p>
      <w:pPr>
        <w:pStyle w:val="BodyText"/>
        <w:spacing w:after="0"/>
        <w:rPr>
          <w:sz w:val="15"/>
        </w:rPr>
        <w:sectPr>
          <w:type w:val="continuous"/>
          <w:pgSz w:w="11920" w:h="16860"/>
          <w:pgMar w:top="840" w:bottom="280" w:left="708" w:right="425"/>
        </w:sectPr>
      </w:pPr>
    </w:p>
    <w:p>
      <w:pPr>
        <w:pStyle w:val="ListParagraph"/>
        <w:numPr>
          <w:ilvl w:val="1"/>
          <w:numId w:val="1"/>
        </w:numPr>
        <w:tabs>
          <w:tab w:pos="536" w:val="left" w:leader="none"/>
        </w:tabs>
        <w:spacing w:line="343" w:lineRule="exact" w:before="137" w:after="0"/>
        <w:ind w:left="536" w:right="0" w:hanging="296"/>
        <w:jc w:val="left"/>
        <w:rPr>
          <w:position w:val="-4"/>
          <w:sz w:val="31"/>
        </w:rPr>
      </w:pPr>
      <w:r>
        <w:rPr>
          <w:w w:val="105"/>
          <w:sz w:val="18"/>
        </w:rPr>
        <w:t>Community</w:t>
      </w:r>
      <w:r>
        <w:rPr>
          <w:spacing w:val="12"/>
          <w:w w:val="105"/>
          <w:sz w:val="18"/>
        </w:rPr>
        <w:t> </w:t>
      </w:r>
      <w:r>
        <w:rPr>
          <w:spacing w:val="-2"/>
          <w:w w:val="105"/>
          <w:sz w:val="18"/>
        </w:rPr>
        <w:t>outreach</w:t>
      </w:r>
    </w:p>
    <w:p>
      <w:pPr>
        <w:pStyle w:val="ListParagraph"/>
        <w:numPr>
          <w:ilvl w:val="1"/>
          <w:numId w:val="1"/>
        </w:numPr>
        <w:tabs>
          <w:tab w:pos="535" w:val="left" w:leader="none"/>
          <w:tab w:pos="537" w:val="left" w:leader="none"/>
        </w:tabs>
        <w:spacing w:line="189" w:lineRule="auto" w:before="37" w:after="0"/>
        <w:ind w:left="537" w:right="210" w:hanging="298"/>
        <w:jc w:val="left"/>
        <w:rPr>
          <w:position w:val="-4"/>
          <w:sz w:val="31"/>
        </w:rPr>
      </w:pPr>
      <w:r>
        <w:rPr>
          <w:w w:val="105"/>
          <w:sz w:val="18"/>
        </w:rPr>
        <w:t>Culturally responsive </w:t>
      </w:r>
      <w:r>
        <w:rPr>
          <w:spacing w:val="-2"/>
          <w:w w:val="105"/>
          <w:sz w:val="18"/>
        </w:rPr>
        <w:t>pedagogy</w:t>
      </w:r>
    </w:p>
    <w:p>
      <w:pPr>
        <w:pStyle w:val="ListParagraph"/>
        <w:numPr>
          <w:ilvl w:val="1"/>
          <w:numId w:val="1"/>
        </w:numPr>
        <w:tabs>
          <w:tab w:pos="536" w:val="left" w:leader="none"/>
        </w:tabs>
        <w:spacing w:line="336" w:lineRule="exact" w:before="45" w:after="0"/>
        <w:ind w:left="536" w:right="0" w:hanging="296"/>
        <w:jc w:val="left"/>
        <w:rPr>
          <w:position w:val="-4"/>
          <w:sz w:val="31"/>
        </w:rPr>
      </w:pPr>
      <w:r>
        <w:rPr>
          <w:w w:val="105"/>
          <w:sz w:val="18"/>
        </w:rPr>
        <w:t>Data-driven</w:t>
      </w:r>
      <w:r>
        <w:rPr>
          <w:spacing w:val="27"/>
          <w:w w:val="105"/>
          <w:sz w:val="18"/>
        </w:rPr>
        <w:t> </w:t>
      </w:r>
      <w:r>
        <w:rPr>
          <w:spacing w:val="-2"/>
          <w:w w:val="105"/>
          <w:sz w:val="18"/>
        </w:rPr>
        <w:t>leadership</w:t>
      </w:r>
    </w:p>
    <w:p>
      <w:pPr>
        <w:pStyle w:val="ListParagraph"/>
        <w:numPr>
          <w:ilvl w:val="1"/>
          <w:numId w:val="1"/>
        </w:numPr>
        <w:tabs>
          <w:tab w:pos="536" w:val="left" w:leader="none"/>
        </w:tabs>
        <w:spacing w:line="318" w:lineRule="exact" w:before="0" w:after="0"/>
        <w:ind w:left="536" w:right="0" w:hanging="296"/>
        <w:jc w:val="left"/>
        <w:rPr>
          <w:position w:val="-4"/>
          <w:sz w:val="31"/>
        </w:rPr>
      </w:pPr>
      <w:r>
        <w:rPr>
          <w:w w:val="105"/>
          <w:sz w:val="18"/>
        </w:rPr>
        <w:t>Literacy</w:t>
      </w:r>
      <w:r>
        <w:rPr>
          <w:spacing w:val="24"/>
          <w:w w:val="105"/>
          <w:sz w:val="18"/>
        </w:rPr>
        <w:t> </w:t>
      </w:r>
      <w:r>
        <w:rPr>
          <w:spacing w:val="-2"/>
          <w:w w:val="105"/>
          <w:sz w:val="18"/>
        </w:rPr>
        <w:t>intervention</w:t>
      </w:r>
    </w:p>
    <w:p>
      <w:pPr>
        <w:pStyle w:val="ListParagraph"/>
        <w:numPr>
          <w:ilvl w:val="1"/>
          <w:numId w:val="1"/>
        </w:numPr>
        <w:tabs>
          <w:tab w:pos="536" w:val="left" w:leader="none"/>
        </w:tabs>
        <w:spacing w:line="306" w:lineRule="exact" w:before="0" w:after="0"/>
        <w:ind w:left="536" w:right="0" w:hanging="296"/>
        <w:jc w:val="left"/>
        <w:rPr>
          <w:position w:val="-3"/>
          <w:sz w:val="31"/>
        </w:rPr>
      </w:pPr>
      <w:r>
        <w:rPr>
          <w:w w:val="105"/>
          <w:sz w:val="18"/>
        </w:rPr>
        <w:t>Staff</w:t>
      </w:r>
      <w:r>
        <w:rPr>
          <w:spacing w:val="-3"/>
          <w:w w:val="105"/>
          <w:sz w:val="18"/>
        </w:rPr>
        <w:t> </w:t>
      </w:r>
      <w:r>
        <w:rPr>
          <w:spacing w:val="-2"/>
          <w:w w:val="105"/>
          <w:sz w:val="18"/>
        </w:rPr>
        <w:t>collaboration</w:t>
      </w:r>
    </w:p>
    <w:p>
      <w:pPr>
        <w:pStyle w:val="BodyText"/>
        <w:spacing w:before="71"/>
        <w:ind w:left="240"/>
      </w:pPr>
      <w:r>
        <w:rPr/>
        <w:br w:type="column"/>
      </w:r>
      <w:r>
        <w:rPr/>
        <w:t>ASSISTANT</w:t>
      </w:r>
      <w:r>
        <w:rPr>
          <w:spacing w:val="31"/>
        </w:rPr>
        <w:t> </w:t>
      </w:r>
      <w:r>
        <w:rPr/>
        <w:t>PRINCIPAL</w:t>
      </w:r>
      <w:r>
        <w:rPr>
          <w:spacing w:val="38"/>
        </w:rPr>
        <w:t> </w:t>
      </w:r>
      <w:r>
        <w:rPr>
          <w:position w:val="2"/>
        </w:rPr>
        <w:t>|</w:t>
      </w:r>
      <w:r>
        <w:rPr>
          <w:spacing w:val="38"/>
          <w:position w:val="2"/>
        </w:rPr>
        <w:t> </w:t>
      </w:r>
      <w:r>
        <w:rPr/>
        <w:t>WHITMAN</w:t>
      </w:r>
      <w:r>
        <w:rPr>
          <w:spacing w:val="36"/>
        </w:rPr>
        <w:t> </w:t>
      </w:r>
      <w:r>
        <w:rPr/>
        <w:t>ELEMENTARY,</w:t>
      </w:r>
      <w:r>
        <w:rPr>
          <w:spacing w:val="38"/>
        </w:rPr>
        <w:t> </w:t>
      </w:r>
      <w:r>
        <w:rPr/>
        <w:t>DETROIT,</w:t>
      </w:r>
      <w:r>
        <w:rPr>
          <w:spacing w:val="38"/>
        </w:rPr>
        <w:t> </w:t>
      </w:r>
      <w:r>
        <w:rPr>
          <w:spacing w:val="-5"/>
        </w:rPr>
        <w:t>MI</w:t>
      </w:r>
    </w:p>
    <w:p>
      <w:pPr>
        <w:pStyle w:val="BodyText"/>
        <w:spacing w:before="31"/>
        <w:ind w:left="240"/>
      </w:pPr>
      <w:r>
        <w:rPr/>
        <w:t>JULY</w:t>
      </w:r>
      <w:r>
        <w:rPr>
          <w:spacing w:val="13"/>
        </w:rPr>
        <w:t> </w:t>
      </w:r>
      <w:r>
        <w:rPr/>
        <w:t>2012</w:t>
      </w:r>
      <w:r>
        <w:rPr>
          <w:spacing w:val="13"/>
        </w:rPr>
        <w:t> </w:t>
      </w:r>
      <w:r>
        <w:rPr/>
        <w:t>–</w:t>
      </w:r>
      <w:r>
        <w:rPr>
          <w:spacing w:val="13"/>
        </w:rPr>
        <w:t> </w:t>
      </w:r>
      <w:r>
        <w:rPr/>
        <w:t>JUNE</w:t>
      </w:r>
      <w:r>
        <w:rPr>
          <w:spacing w:val="13"/>
        </w:rPr>
        <w:t> </w:t>
      </w:r>
      <w:r>
        <w:rPr>
          <w:spacing w:val="-4"/>
        </w:rPr>
        <w:t>2017</w:t>
      </w:r>
    </w:p>
    <w:p>
      <w:pPr>
        <w:pStyle w:val="ListParagraph"/>
        <w:numPr>
          <w:ilvl w:val="2"/>
          <w:numId w:val="1"/>
        </w:numPr>
        <w:tabs>
          <w:tab w:pos="778" w:val="left" w:leader="none"/>
        </w:tabs>
        <w:spacing w:line="336" w:lineRule="exact" w:before="126" w:after="0"/>
        <w:ind w:left="778" w:right="0" w:hanging="296"/>
        <w:jc w:val="left"/>
        <w:rPr>
          <w:position w:val="-4"/>
          <w:sz w:val="31"/>
        </w:rPr>
      </w:pPr>
      <w:r>
        <w:rPr>
          <w:w w:val="105"/>
          <w:sz w:val="18"/>
        </w:rPr>
        <w:t>Led</w:t>
      </w:r>
      <w:r>
        <w:rPr>
          <w:spacing w:val="19"/>
          <w:w w:val="105"/>
          <w:sz w:val="18"/>
        </w:rPr>
        <w:t> </w:t>
      </w:r>
      <w:r>
        <w:rPr>
          <w:w w:val="105"/>
          <w:sz w:val="18"/>
        </w:rPr>
        <w:t>professional</w:t>
      </w:r>
      <w:r>
        <w:rPr>
          <w:spacing w:val="20"/>
          <w:w w:val="105"/>
          <w:sz w:val="18"/>
        </w:rPr>
        <w:t> </w:t>
      </w:r>
      <w:r>
        <w:rPr>
          <w:w w:val="105"/>
          <w:sz w:val="18"/>
        </w:rPr>
        <w:t>learning</w:t>
      </w:r>
      <w:r>
        <w:rPr>
          <w:spacing w:val="20"/>
          <w:w w:val="105"/>
          <w:sz w:val="18"/>
        </w:rPr>
        <w:t> </w:t>
      </w:r>
      <w:r>
        <w:rPr>
          <w:w w:val="105"/>
          <w:sz w:val="18"/>
        </w:rPr>
        <w:t>on</w:t>
      </w:r>
      <w:r>
        <w:rPr>
          <w:spacing w:val="20"/>
          <w:w w:val="105"/>
          <w:sz w:val="18"/>
        </w:rPr>
        <w:t> </w:t>
      </w:r>
      <w:r>
        <w:rPr>
          <w:w w:val="105"/>
          <w:sz w:val="18"/>
        </w:rPr>
        <w:t>culturally</w:t>
      </w:r>
      <w:r>
        <w:rPr>
          <w:spacing w:val="19"/>
          <w:w w:val="105"/>
          <w:sz w:val="18"/>
        </w:rPr>
        <w:t> </w:t>
      </w:r>
      <w:r>
        <w:rPr>
          <w:w w:val="105"/>
          <w:sz w:val="18"/>
        </w:rPr>
        <w:t>relevant</w:t>
      </w:r>
      <w:r>
        <w:rPr>
          <w:spacing w:val="20"/>
          <w:w w:val="105"/>
          <w:sz w:val="18"/>
        </w:rPr>
        <w:t> </w:t>
      </w:r>
      <w:r>
        <w:rPr>
          <w:spacing w:val="-2"/>
          <w:w w:val="105"/>
          <w:sz w:val="18"/>
        </w:rPr>
        <w:t>instruction</w:t>
      </w:r>
    </w:p>
    <w:p>
      <w:pPr>
        <w:pStyle w:val="ListParagraph"/>
        <w:numPr>
          <w:ilvl w:val="2"/>
          <w:numId w:val="1"/>
        </w:numPr>
        <w:tabs>
          <w:tab w:pos="777" w:val="left" w:leader="none"/>
          <w:tab w:pos="779" w:val="left" w:leader="none"/>
        </w:tabs>
        <w:spacing w:line="201" w:lineRule="auto" w:before="18" w:after="0"/>
        <w:ind w:left="779" w:right="261" w:hanging="298"/>
        <w:jc w:val="left"/>
        <w:rPr>
          <w:position w:val="-4"/>
          <w:sz w:val="31"/>
        </w:rPr>
      </w:pPr>
      <w:r>
        <w:rPr>
          <w:w w:val="105"/>
          <w:sz w:val="18"/>
        </w:rPr>
        <w:t>Coordinated school attendance campaign, increasing daily attendance to</w:t>
      </w:r>
      <w:r>
        <w:rPr>
          <w:spacing w:val="40"/>
          <w:w w:val="105"/>
          <w:sz w:val="18"/>
        </w:rPr>
        <w:t> </w:t>
      </w:r>
      <w:r>
        <w:rPr>
          <w:spacing w:val="-4"/>
          <w:w w:val="105"/>
          <w:sz w:val="18"/>
        </w:rPr>
        <w:t>94%</w:t>
      </w:r>
    </w:p>
    <w:p>
      <w:pPr>
        <w:pStyle w:val="ListParagraph"/>
        <w:numPr>
          <w:ilvl w:val="2"/>
          <w:numId w:val="1"/>
        </w:numPr>
        <w:tabs>
          <w:tab w:pos="778" w:val="left" w:leader="none"/>
        </w:tabs>
        <w:spacing w:line="240" w:lineRule="auto" w:before="43" w:after="0"/>
        <w:ind w:left="778" w:right="0" w:hanging="296"/>
        <w:jc w:val="left"/>
        <w:rPr>
          <w:position w:val="-4"/>
          <w:sz w:val="31"/>
        </w:rPr>
      </w:pPr>
      <w:r>
        <w:rPr>
          <w:w w:val="105"/>
          <w:sz w:val="18"/>
        </w:rPr>
        <w:t>Developed</w:t>
      </w:r>
      <w:r>
        <w:rPr>
          <w:spacing w:val="18"/>
          <w:w w:val="105"/>
          <w:sz w:val="18"/>
        </w:rPr>
        <w:t> </w:t>
      </w:r>
      <w:r>
        <w:rPr>
          <w:w w:val="105"/>
          <w:sz w:val="18"/>
        </w:rPr>
        <w:t>Tier</w:t>
      </w:r>
      <w:r>
        <w:rPr>
          <w:spacing w:val="19"/>
          <w:w w:val="105"/>
          <w:sz w:val="18"/>
        </w:rPr>
        <w:t> </w:t>
      </w:r>
      <w:r>
        <w:rPr>
          <w:w w:val="105"/>
          <w:sz w:val="18"/>
        </w:rPr>
        <w:t>2</w:t>
      </w:r>
      <w:r>
        <w:rPr>
          <w:spacing w:val="19"/>
          <w:w w:val="105"/>
          <w:sz w:val="18"/>
        </w:rPr>
        <w:t> </w:t>
      </w:r>
      <w:r>
        <w:rPr>
          <w:w w:val="105"/>
          <w:sz w:val="18"/>
        </w:rPr>
        <w:t>behavior</w:t>
      </w:r>
      <w:r>
        <w:rPr>
          <w:spacing w:val="18"/>
          <w:w w:val="105"/>
          <w:sz w:val="18"/>
        </w:rPr>
        <w:t> </w:t>
      </w:r>
      <w:r>
        <w:rPr>
          <w:w w:val="105"/>
          <w:sz w:val="18"/>
        </w:rPr>
        <w:t>support</w:t>
      </w:r>
      <w:r>
        <w:rPr>
          <w:spacing w:val="19"/>
          <w:w w:val="105"/>
          <w:sz w:val="18"/>
        </w:rPr>
        <w:t> </w:t>
      </w:r>
      <w:r>
        <w:rPr>
          <w:w w:val="105"/>
          <w:sz w:val="18"/>
        </w:rPr>
        <w:t>system</w:t>
      </w:r>
      <w:r>
        <w:rPr>
          <w:spacing w:val="18"/>
          <w:w w:val="105"/>
          <w:sz w:val="18"/>
        </w:rPr>
        <w:t> </w:t>
      </w:r>
      <w:r>
        <w:rPr>
          <w:w w:val="105"/>
          <w:sz w:val="18"/>
        </w:rPr>
        <w:t>aligned</w:t>
      </w:r>
      <w:r>
        <w:rPr>
          <w:spacing w:val="18"/>
          <w:w w:val="105"/>
          <w:sz w:val="18"/>
        </w:rPr>
        <w:t> </w:t>
      </w:r>
      <w:r>
        <w:rPr>
          <w:w w:val="105"/>
          <w:sz w:val="18"/>
        </w:rPr>
        <w:t>with</w:t>
      </w:r>
      <w:r>
        <w:rPr>
          <w:spacing w:val="19"/>
          <w:w w:val="105"/>
          <w:sz w:val="18"/>
        </w:rPr>
        <w:t> </w:t>
      </w:r>
      <w:r>
        <w:rPr>
          <w:spacing w:val="-4"/>
          <w:w w:val="105"/>
          <w:sz w:val="18"/>
        </w:rPr>
        <w:t>MTSS</w:t>
      </w:r>
    </w:p>
    <w:p>
      <w:pPr>
        <w:pStyle w:val="ListParagraph"/>
        <w:spacing w:after="0" w:line="240" w:lineRule="auto"/>
        <w:jc w:val="left"/>
        <w:rPr>
          <w:position w:val="-4"/>
          <w:sz w:val="31"/>
        </w:rPr>
        <w:sectPr>
          <w:type w:val="continuous"/>
          <w:pgSz w:w="11920" w:h="16860"/>
          <w:pgMar w:top="840" w:bottom="280" w:left="708" w:right="425"/>
          <w:cols w:num="2" w:equalWidth="0">
            <w:col w:w="2557" w:space="810"/>
            <w:col w:w="7420"/>
          </w:cols>
        </w:sectPr>
      </w:pPr>
    </w:p>
    <w:p>
      <w:pPr>
        <w:pStyle w:val="ListParagraph"/>
        <w:numPr>
          <w:ilvl w:val="1"/>
          <w:numId w:val="1"/>
        </w:numPr>
        <w:tabs>
          <w:tab w:pos="536" w:val="left" w:leader="none"/>
        </w:tabs>
        <w:spacing w:line="240" w:lineRule="auto" w:before="0" w:after="0"/>
        <w:ind w:left="536" w:right="0" w:hanging="296"/>
        <w:jc w:val="left"/>
        <w:rPr>
          <w:position w:val="-4"/>
          <w:sz w:val="31"/>
        </w:rPr>
      </w:pPr>
      <w:r>
        <w:rPr>
          <w:spacing w:val="2"/>
          <w:sz w:val="18"/>
        </w:rPr>
        <w:t>Trauma-informed</w:t>
      </w:r>
      <w:r>
        <w:rPr>
          <w:spacing w:val="49"/>
          <w:sz w:val="18"/>
        </w:rPr>
        <w:t> </w:t>
      </w:r>
      <w:r>
        <w:rPr>
          <w:spacing w:val="-2"/>
          <w:sz w:val="18"/>
        </w:rPr>
        <w:t>practices</w:t>
      </w:r>
    </w:p>
    <w:p>
      <w:pPr>
        <w:pStyle w:val="Heading2"/>
        <w:spacing w:before="83"/>
        <w:ind w:left="240"/>
      </w:pPr>
      <w:r>
        <w:rPr>
          <w:b w:val="0"/>
        </w:rPr>
        <w:br w:type="column"/>
      </w:r>
      <w:r>
        <w:rPr>
          <w:spacing w:val="-2"/>
        </w:rPr>
        <w:t>EDUCATION</w:t>
      </w:r>
    </w:p>
    <w:p>
      <w:pPr>
        <w:pStyle w:val="Heading2"/>
        <w:spacing w:after="0"/>
        <w:sectPr>
          <w:type w:val="continuous"/>
          <w:pgSz w:w="11920" w:h="16860"/>
          <w:pgMar w:top="840" w:bottom="280" w:left="708" w:right="425"/>
          <w:cols w:num="2" w:equalWidth="0">
            <w:col w:w="2906" w:space="461"/>
            <w:col w:w="7420"/>
          </w:cols>
        </w:sectPr>
      </w:pPr>
    </w:p>
    <w:p>
      <w:pPr>
        <w:pStyle w:val="ListParagraph"/>
        <w:numPr>
          <w:ilvl w:val="2"/>
          <w:numId w:val="1"/>
        </w:numPr>
        <w:tabs>
          <w:tab w:pos="3902" w:val="left" w:leader="none"/>
          <w:tab w:pos="3904" w:val="left" w:leader="none"/>
        </w:tabs>
        <w:spacing w:line="201" w:lineRule="auto" w:before="129" w:after="0"/>
        <w:ind w:left="3904" w:right="77" w:hanging="298"/>
        <w:jc w:val="left"/>
        <w:rPr>
          <w:position w:val="-2"/>
          <w:sz w:val="31"/>
        </w:rPr>
      </w:pPr>
      <w:r>
        <w:rPr>
          <w:position w:val="-2"/>
          <w:sz w:val="31"/>
        </w:rPr>
        <mc:AlternateContent>
          <mc:Choice Requires="wps">
            <w:drawing>
              <wp:anchor distT="0" distB="0" distL="0" distR="0" allowOverlap="1" layoutInCell="1" locked="0" behindDoc="1" simplePos="0" relativeHeight="487543296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6100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7568565" cy="10706100"/>
                          <a:chExt cx="7568565" cy="10706100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200012" y="2590799"/>
                            <a:ext cx="2400300" cy="81153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400300" h="8115300">
                                <a:moveTo>
                                  <a:pt x="2400300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9525"/>
                                </a:lnTo>
                                <a:lnTo>
                                  <a:pt x="0" y="8115287"/>
                                </a:lnTo>
                                <a:lnTo>
                                  <a:pt x="2400300" y="8115287"/>
                                </a:lnTo>
                                <a:lnTo>
                                  <a:pt x="2400300" y="9525"/>
                                </a:lnTo>
                                <a:lnTo>
                                  <a:pt x="2400300" y="1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AE4CC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0" y="12"/>
                            <a:ext cx="7568565" cy="48863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4886325">
                                <a:moveTo>
                                  <a:pt x="200012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2590800"/>
                                </a:lnTo>
                                <a:lnTo>
                                  <a:pt x="200012" y="2590800"/>
                                </a:lnTo>
                                <a:lnTo>
                                  <a:pt x="200012" y="0"/>
                                </a:lnTo>
                                <a:close/>
                              </a:path>
                              <a:path w="7568565" h="4886325">
                                <a:moveTo>
                                  <a:pt x="1657337" y="3038462"/>
                                </a:moveTo>
                                <a:lnTo>
                                  <a:pt x="1651635" y="2992170"/>
                                </a:lnTo>
                                <a:lnTo>
                                  <a:pt x="1634845" y="2948660"/>
                                </a:lnTo>
                                <a:lnTo>
                                  <a:pt x="1607997" y="2910548"/>
                                </a:lnTo>
                                <a:lnTo>
                                  <a:pt x="1572679" y="2880068"/>
                                </a:lnTo>
                                <a:lnTo>
                                  <a:pt x="1531010" y="2859100"/>
                                </a:lnTo>
                                <a:lnTo>
                                  <a:pt x="1485519" y="2848889"/>
                                </a:lnTo>
                                <a:lnTo>
                                  <a:pt x="1466837" y="2847962"/>
                                </a:lnTo>
                                <a:lnTo>
                                  <a:pt x="0" y="2847962"/>
                                </a:lnTo>
                                <a:lnTo>
                                  <a:pt x="0" y="3228962"/>
                                </a:lnTo>
                                <a:lnTo>
                                  <a:pt x="1466837" y="3228962"/>
                                </a:lnTo>
                                <a:lnTo>
                                  <a:pt x="1513141" y="3223260"/>
                                </a:lnTo>
                                <a:lnTo>
                                  <a:pt x="1556651" y="3206470"/>
                                </a:lnTo>
                                <a:lnTo>
                                  <a:pt x="1594764" y="3179622"/>
                                </a:lnTo>
                                <a:lnTo>
                                  <a:pt x="1625244" y="3144304"/>
                                </a:lnTo>
                                <a:lnTo>
                                  <a:pt x="1646212" y="3102635"/>
                                </a:lnTo>
                                <a:lnTo>
                                  <a:pt x="1656422" y="3057144"/>
                                </a:lnTo>
                                <a:lnTo>
                                  <a:pt x="1657337" y="3038462"/>
                                </a:lnTo>
                                <a:close/>
                              </a:path>
                              <a:path w="7568565" h="4886325">
                                <a:moveTo>
                                  <a:pt x="1819262" y="4691050"/>
                                </a:moveTo>
                                <a:lnTo>
                                  <a:pt x="1815515" y="4652962"/>
                                </a:lnTo>
                                <a:lnTo>
                                  <a:pt x="1804403" y="4616335"/>
                                </a:lnTo>
                                <a:lnTo>
                                  <a:pt x="1786356" y="4582579"/>
                                </a:lnTo>
                                <a:lnTo>
                                  <a:pt x="1762074" y="4552988"/>
                                </a:lnTo>
                                <a:lnTo>
                                  <a:pt x="1732483" y="4528705"/>
                                </a:lnTo>
                                <a:lnTo>
                                  <a:pt x="1698726" y="4510659"/>
                                </a:lnTo>
                                <a:lnTo>
                                  <a:pt x="1662099" y="4499546"/>
                                </a:lnTo>
                                <a:lnTo>
                                  <a:pt x="1623999" y="4495787"/>
                                </a:lnTo>
                                <a:lnTo>
                                  <a:pt x="0" y="4495787"/>
                                </a:lnTo>
                                <a:lnTo>
                                  <a:pt x="0" y="4886312"/>
                                </a:lnTo>
                                <a:lnTo>
                                  <a:pt x="1623999" y="4886312"/>
                                </a:lnTo>
                                <a:lnTo>
                                  <a:pt x="1662099" y="4882566"/>
                                </a:lnTo>
                                <a:lnTo>
                                  <a:pt x="1698726" y="4871453"/>
                                </a:lnTo>
                                <a:lnTo>
                                  <a:pt x="1732483" y="4853406"/>
                                </a:lnTo>
                                <a:lnTo>
                                  <a:pt x="1762074" y="4829124"/>
                                </a:lnTo>
                                <a:lnTo>
                                  <a:pt x="1786356" y="4799533"/>
                                </a:lnTo>
                                <a:lnTo>
                                  <a:pt x="1804403" y="4765776"/>
                                </a:lnTo>
                                <a:lnTo>
                                  <a:pt x="1815515" y="4729150"/>
                                </a:lnTo>
                                <a:lnTo>
                                  <a:pt x="1819262" y="4691050"/>
                                </a:lnTo>
                                <a:close/>
                              </a:path>
                              <a:path w="7568565" h="4886325">
                                <a:moveTo>
                                  <a:pt x="7568171" y="0"/>
                                </a:moveTo>
                                <a:lnTo>
                                  <a:pt x="2600312" y="0"/>
                                </a:lnTo>
                                <a:lnTo>
                                  <a:pt x="2600312" y="2590800"/>
                                </a:lnTo>
                                <a:lnTo>
                                  <a:pt x="7568171" y="2590800"/>
                                </a:lnTo>
                                <a:lnTo>
                                  <a:pt x="7568171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AA5D0D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Graphic 4"/>
                        <wps:cNvSpPr/>
                        <wps:spPr>
                          <a:xfrm>
                            <a:off x="200024" y="0"/>
                            <a:ext cx="2400300" cy="25908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400300" h="2590800">
                                <a:moveTo>
                                  <a:pt x="2400299" y="2590799"/>
                                </a:moveTo>
                                <a:lnTo>
                                  <a:pt x="0" y="2590799"/>
                                </a:lnTo>
                                <a:lnTo>
                                  <a:pt x="0" y="0"/>
                                </a:lnTo>
                                <a:lnTo>
                                  <a:pt x="2400299" y="0"/>
                                </a:lnTo>
                                <a:lnTo>
                                  <a:pt x="2400299" y="25907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AE4CC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5" name="Image 5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600075" y="3400425"/>
                            <a:ext cx="165347" cy="161925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6" name="Image 6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600076" y="3724275"/>
                            <a:ext cx="165344" cy="190415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7" name="Image 7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600075" y="4086224"/>
                            <a:ext cx="165334" cy="161925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8" name="Image 8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19100" y="320674"/>
                            <a:ext cx="1962149" cy="1955799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05pt;width:595.950pt;height:843pt;mso-position-horizontal-relative:page;mso-position-vertical-relative:page;z-index:-15773184" id="docshapegroup1" coordorigin="0,0" coordsize="11919,16860">
                <v:shape style="position:absolute;left:314;top:4080;width:3780;height:12780" id="docshape2" coordorigin="315,4080" coordsize="3780,12780" path="m4095,4080l315,4080,315,4095,315,16860,4095,16860,4095,4095,4095,4080xe" filled="true" fillcolor="#fae4cc" stroked="false">
                  <v:path arrowok="t"/>
                  <v:fill type="solid"/>
                </v:shape>
                <v:shape style="position:absolute;left:0;top:0;width:11919;height:7695" id="docshape3" coordorigin="0,0" coordsize="11919,7695" path="m315,0l0,0,0,4080,315,4080,315,0xm2610,4785l2610,4770,2609,4756,2607,4741,2604,4726,2601,4712,2597,4698,2592,4684,2587,4670,2581,4657,2575,4644,2567,4631,2559,4618,2551,4606,2542,4595,2532,4584,2522,4573,2511,4563,2500,4553,2489,4544,2477,4536,2464,4528,2451,4520,2438,4514,2425,4508,2411,4503,2397,4498,2383,4494,2369,4491,2354,4488,2339,4486,2325,4485,2310,4485,0,4485,0,5085,2310,5085,2325,5085,2339,5084,2354,5082,2369,5079,2383,5076,2397,5072,2411,5067,2425,5062,2438,5056,2451,5050,2464,5042,2477,5034,2489,5026,2500,5017,2511,5007,2522,4997,2532,4986,2542,4975,2551,4964,2559,4952,2567,4939,2575,4926,2581,4913,2587,4900,2592,4886,2597,4872,2601,4858,2604,4844,2607,4829,2609,4814,2610,4800,2610,4785xm2865,7387l2865,7372,2864,7357,2862,7342,2859,7328,2856,7313,2852,7298,2847,7284,2842,7270,2835,7256,2829,7243,2821,7229,2813,7217,2804,7204,2795,7192,2785,7181,2775,7170,2764,7160,2753,7150,2741,7141,2728,7132,2716,7124,2702,7116,2689,7110,2675,7103,2661,7098,2647,7093,2632,7089,2617,7086,2603,7083,2588,7081,2573,7080,2557,7080,0,7080,0,7695,2557,7695,2573,7695,2588,7694,2603,7692,2617,7689,2632,7686,2647,7682,2661,7677,2675,7672,2689,7665,2702,7659,2716,7651,2728,7643,2741,7634,2753,7625,2764,7615,2775,7605,2785,7594,2795,7583,2804,7571,2813,7558,2821,7546,2829,7532,2835,7519,2842,7505,2847,7491,2852,7477,2856,7462,2859,7447,2862,7433,2864,7418,2865,7403,2865,7387xm11918,0l4095,0,4095,4080,11918,4080,11918,0xe" filled="true" fillcolor="#aa5d0d" stroked="false">
                  <v:path arrowok="t"/>
                  <v:fill type="solid"/>
                </v:shape>
                <v:rect style="position:absolute;left:315;top:0;width:3780;height:4080" id="docshape4" filled="true" fillcolor="#fae4cc" stroked="false">
                  <v:fill type="solid"/>
                </v:rect>
                <v:shape style="position:absolute;left:945;top:5355;width:261;height:255" type="#_x0000_t75" id="docshape5" stroked="false">
                  <v:imagedata r:id="rId6" o:title=""/>
                </v:shape>
                <v:shape style="position:absolute;left:945;top:5865;width:261;height:300" type="#_x0000_t75" id="docshape6" stroked="false">
                  <v:imagedata r:id="rId7" o:title=""/>
                </v:shape>
                <v:shape style="position:absolute;left:945;top:6435;width:261;height:255" type="#_x0000_t75" id="docshape7" stroked="false">
                  <v:imagedata r:id="rId8" o:title=""/>
                </v:shape>
                <v:shape style="position:absolute;left:660;top:505;width:3090;height:3080" type="#_x0000_t75" id="docshape8" stroked="false">
                  <v:imagedata r:id="rId9" o:title=""/>
                </v:shape>
                <w10:wrap type="none"/>
              </v:group>
            </w:pict>
          </mc:Fallback>
        </mc:AlternateContent>
      </w:r>
      <w:r>
        <w:rPr>
          <w:w w:val="105"/>
          <w:sz w:val="18"/>
        </w:rPr>
        <w:t>Master of Education in Urban Leadership , Wayne State University, Detroit, MI </w:t>
      </w:r>
      <w:r>
        <w:rPr>
          <w:w w:val="105"/>
          <w:position w:val="2"/>
          <w:sz w:val="18"/>
        </w:rPr>
        <w:t>| </w:t>
      </w:r>
      <w:r>
        <w:rPr>
          <w:w w:val="105"/>
          <w:sz w:val="18"/>
        </w:rPr>
        <w:t>May 2015</w:t>
      </w:r>
    </w:p>
    <w:sectPr>
      <w:type w:val="continuous"/>
      <w:pgSz w:w="11920" w:h="16860"/>
      <w:pgMar w:top="840" w:bottom="280" w:left="708" w:right="425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Malgun Gothic">
    <w:altName w:val="Malgun Gothic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multiLevelType w:val="hybridMultilevel"/>
    <w:lvl w:ilvl="0">
      <w:start w:val="0"/>
      <w:numFmt w:val="bullet"/>
      <w:lvlText w:val="•"/>
      <w:lvlJc w:val="left"/>
      <w:pPr>
        <w:ind w:left="333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4"/>
        <w:sz w:val="31"/>
        <w:szCs w:val="31"/>
        <w:lang w:val="en-US" w:eastAsia="en-US" w:bidi="ar-SA"/>
      </w:rPr>
    </w:lvl>
    <w:lvl w:ilvl="1">
      <w:start w:val="0"/>
      <w:numFmt w:val="bullet"/>
      <w:lvlText w:val="•"/>
      <w:lvlJc w:val="left"/>
      <w:pPr>
        <w:ind w:left="537" w:hanging="298"/>
      </w:pPr>
      <w:rPr>
        <w:rFonts w:hint="default" w:ascii="Arial" w:hAnsi="Arial" w:eastAsia="Arial" w:cs="Arial"/>
        <w:spacing w:val="0"/>
        <w:w w:val="102"/>
        <w:lang w:val="en-US" w:eastAsia="en-US" w:bidi="ar-SA"/>
      </w:rPr>
    </w:lvl>
    <w:lvl w:ilvl="2">
      <w:start w:val="0"/>
      <w:numFmt w:val="bullet"/>
      <w:lvlText w:val="•"/>
      <w:lvlJc w:val="left"/>
      <w:pPr>
        <w:ind w:left="3904" w:hanging="298"/>
      </w:pPr>
      <w:rPr>
        <w:rFonts w:hint="default" w:ascii="Arial" w:hAnsi="Arial" w:eastAsia="Arial" w:cs="Arial"/>
        <w:spacing w:val="0"/>
        <w:w w:val="102"/>
        <w:lang w:val="en-US" w:eastAsia="en-US" w:bidi="ar-SA"/>
      </w:rPr>
    </w:lvl>
    <w:lvl w:ilvl="3">
      <w:start w:val="0"/>
      <w:numFmt w:val="bullet"/>
      <w:lvlText w:val="•"/>
      <w:lvlJc w:val="left"/>
      <w:pPr>
        <w:ind w:left="3900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3163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2426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1690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953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216" w:hanging="298"/>
      </w:pPr>
      <w:rPr>
        <w:rFonts w:hint="default"/>
        <w:lang w:val="en-US" w:eastAsia="en-US" w:bidi="ar-S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Arial" w:hAnsi="Arial" w:eastAsia="Arial" w:cs="Arial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spacing w:line="307" w:lineRule="exact"/>
      <w:ind w:left="3998"/>
      <w:jc w:val="center"/>
      <w:outlineLvl w:val="1"/>
    </w:pPr>
    <w:rPr>
      <w:rFonts w:ascii="Arial" w:hAnsi="Arial" w:eastAsia="Arial" w:cs="Arial"/>
      <w:b/>
      <w:bCs/>
      <w:sz w:val="29"/>
      <w:szCs w:val="29"/>
      <w:lang w:val="en-US" w:eastAsia="en-US" w:bidi="ar-SA"/>
    </w:rPr>
  </w:style>
  <w:style w:styleId="Heading2" w:type="paragraph">
    <w:name w:val="Heading 2"/>
    <w:basedOn w:val="Normal"/>
    <w:uiPriority w:val="1"/>
    <w:qFormat/>
    <w:pPr>
      <w:ind w:left="35"/>
      <w:outlineLvl w:val="2"/>
    </w:pPr>
    <w:rPr>
      <w:rFonts w:ascii="Arial" w:hAnsi="Arial" w:eastAsia="Arial" w:cs="Arial"/>
      <w:b/>
      <w:bCs/>
      <w:sz w:val="28"/>
      <w:szCs w:val="28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ind w:left="536" w:hanging="296"/>
    </w:pPr>
    <w:rPr>
      <w:rFonts w:ascii="Arial" w:hAnsi="Arial" w:eastAsia="Arial" w:cs="Arial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cdavis@example.com" TargetMode="External"/><Relationship Id="rId6" Type="http://schemas.openxmlformats.org/officeDocument/2006/relationships/image" Target="media/image1.png"/><Relationship Id="rId7" Type="http://schemas.openxmlformats.org/officeDocument/2006/relationships/image" Target="media/image2.png"/><Relationship Id="rId8" Type="http://schemas.openxmlformats.org/officeDocument/2006/relationships/image" Target="media/image3.png"/><Relationship Id="rId9" Type="http://schemas.openxmlformats.org/officeDocument/2006/relationships/image" Target="media/image4.png"/><Relationship Id="rId10" Type="http://schemas.openxmlformats.org/officeDocument/2006/relationships/numbering" Target="numbering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2025-12-11T00:44:00Z</dcterms:created>
  <dcterms:modified xsi:type="dcterms:W3CDTF">2025-12-11T00:44:00Z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2025-12-11T00:00:00Z</vt:filetime>
  </property>
  <property fmtid="{D5CDD505-2E9C-101B-9397-08002B2CF9AE}" pid="3" name="Creator">
    <vt:lpwstr>Chromium</vt:lpwstr>
  </property>
  <property fmtid="{D5CDD505-2E9C-101B-9397-08002B2CF9AE}" pid="4" name="LastSaved">
    <vt:filetime>2025-12-11T00:00:00Z</vt:filetime>
  </property>
  <property fmtid="{D5CDD505-2E9C-101B-9397-08002B2CF9AE}" pid="5" name="Producer">
    <vt:lpwstr>Skia/PDF m121</vt:lpwstr>
  </property>
</Properties>
</file>