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20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Alicia</w:t>
      </w:r>
      <w:r>
        <w:rPr>
          <w:b/>
          <w:color w:val="FFFFFF"/>
          <w:spacing w:val="2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Moreno</w:t>
      </w:r>
    </w:p>
    <w:p>
      <w:pPr>
        <w:pStyle w:val="Title"/>
      </w:pPr>
      <w:r>
        <w:rPr>
          <w:color w:val="FFFFFF"/>
        </w:rPr>
        <w:t>Regional</w:t>
      </w:r>
      <w:r>
        <w:rPr>
          <w:color w:val="FFFFFF"/>
          <w:spacing w:val="-15"/>
        </w:rPr>
        <w:t> </w:t>
      </w:r>
      <w:r>
        <w:rPr>
          <w:color w:val="FFFFFF"/>
        </w:rPr>
        <w:t>Sales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Director</w:t>
      </w:r>
    </w:p>
    <w:p>
      <w:pPr>
        <w:spacing w:line="273" w:lineRule="auto" w:before="179"/>
        <w:ind w:left="653" w:right="319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Regional sales director with 13 years of experience leading growth across Southeastern U.S. markets for consumer packaged goods (CPG)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distribution.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growth,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coach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ﬁeld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reps,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execute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regional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launch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plans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outperform national averages.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3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20"/>
        </w:sectPr>
      </w:pPr>
    </w:p>
    <w:p>
      <w:pPr>
        <w:pStyle w:val="Heading1"/>
        <w:spacing w:before="125"/>
      </w:pPr>
      <w:r>
        <w:rPr>
          <w:color w:val="0C0C0C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180738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1234</w:t>
      </w:r>
    </w:p>
    <w:p>
      <w:pPr>
        <w:pStyle w:val="Heading1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265"/>
      </w:pPr>
      <w:r>
        <w:rPr/>
        <w:t>REGIONAL SALES DIRECTOR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CLARITY BRANDS, CHARLOTTE, NC 28202</w:t>
      </w:r>
      <w:r>
        <w:rPr>
          <w:spacing w:val="40"/>
        </w:rPr>
        <w:t> </w:t>
      </w:r>
      <w:r>
        <w:rPr/>
        <w:t>JANUARY 2017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420"/>
          <w:cols w:num="2" w:equalWidth="0">
            <w:col w:w="2218" w:space="1464"/>
            <w:col w:w="7598"/>
          </w:cols>
        </w:sectPr>
      </w:pPr>
    </w:p>
    <w:p>
      <w:pPr>
        <w:pStyle w:val="BodyText"/>
        <w:spacing w:line="468" w:lineRule="auto" w:before="102"/>
        <w:ind w:left="410" w:hanging="1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alicia.moreno@example.com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Charlotte, NC 28202</w:t>
      </w:r>
    </w:p>
    <w:p>
      <w:pPr>
        <w:pStyle w:val="Heading1"/>
        <w:spacing w:before="47"/>
      </w:pPr>
      <w:r>
        <w:rPr>
          <w:color w:val="0C0C0C"/>
        </w:rPr>
        <w:t>Key</w:t>
      </w:r>
      <w:r>
        <w:rPr>
          <w:color w:val="0C0C0C"/>
          <w:spacing w:val="24"/>
        </w:rPr>
        <w:t> </w:t>
      </w:r>
      <w:r>
        <w:rPr>
          <w:color w:val="0C0C0C"/>
          <w:spacing w:val="-2"/>
        </w:rPr>
        <w:t>Skills</w:t>
      </w:r>
    </w:p>
    <w:p>
      <w:pPr>
        <w:spacing w:line="240" w:lineRule="auto" w:before="11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0" w:after="0"/>
        <w:ind w:left="412" w:right="903" w:hanging="298"/>
        <w:jc w:val="left"/>
        <w:rPr>
          <w:sz w:val="18"/>
        </w:rPr>
      </w:pPr>
      <w:r>
        <w:rPr>
          <w:w w:val="105"/>
          <w:sz w:val="18"/>
        </w:rPr>
        <w:t>Grew regional revenue from $18M to $27M by implementing a territory realignment strategy and expanding key retail partnerships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81" w:after="0"/>
        <w:ind w:left="412" w:right="443" w:hanging="298"/>
        <w:jc w:val="left"/>
        <w:rPr>
          <w:sz w:val="18"/>
        </w:rPr>
      </w:pPr>
      <w:r>
        <w:rPr>
          <w:w w:val="105"/>
          <w:sz w:val="18"/>
        </w:rPr>
        <w:t>Directed sales efforts across 10 states, supervising 20 reps and five district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managers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93" w:after="0"/>
        <w:ind w:left="412" w:right="101" w:hanging="298"/>
        <w:jc w:val="left"/>
        <w:rPr>
          <w:sz w:val="18"/>
        </w:rPr>
      </w:pPr>
      <w:r>
        <w:rPr>
          <w:w w:val="105"/>
          <w:sz w:val="18"/>
        </w:rPr>
        <w:t>Launched a training and mentorship initiative that increased average close rate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13% in under one year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420"/>
          <w:cols w:num="2" w:equalWidth="0">
            <w:col w:w="3388" w:space="537"/>
            <w:col w:w="7355"/>
          </w:cols>
        </w:sectPr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Channel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sales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16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Cross-state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114" w:after="0"/>
        <w:ind w:left="709" w:right="31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competitive shelf space negotiations that resulted in a 28% expansion in retail coverage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420"/>
          <w:cols w:num="2" w:equalWidth="0">
            <w:col w:w="2705" w:space="922"/>
            <w:col w:w="7653"/>
          </w:cols>
        </w:sectPr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1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Distributor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relationships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Field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189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Promotional</w:t>
      </w:r>
      <w:r>
        <w:rPr>
          <w:spacing w:val="54"/>
          <w:sz w:val="18"/>
        </w:rPr>
        <w:t> </w:t>
      </w:r>
      <w:r>
        <w:rPr>
          <w:spacing w:val="-2"/>
          <w:sz w:val="18"/>
        </w:rPr>
        <w:t>strategy</w:t>
      </w:r>
    </w:p>
    <w:p>
      <w:pPr>
        <w:pStyle w:val="BodyText"/>
        <w:spacing w:line="268" w:lineRule="auto" w:before="196"/>
        <w:ind w:left="412" w:right="1171"/>
      </w:pPr>
      <w:r>
        <w:rPr/>
        <w:br w:type="column"/>
      </w:r>
      <w:r>
        <w:rPr/>
        <w:t>TERRITORY SALES MANAGER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HARVEST SNACKS CO. , ATLANTA, GA MAY 2012 – DECEMBER 2016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420"/>
          <w:cols w:num="2" w:equalWidth="0">
            <w:col w:w="2798" w:space="587"/>
            <w:col w:w="7895"/>
          </w:cols>
        </w:sectPr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12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Quota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Retail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partnerships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Training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coaching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39" w:after="0"/>
        <w:ind w:left="709" w:right="31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major grocery and big-box accounts in a six-state area, exceeding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quota by 10–15% annually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82" w:after="0"/>
        <w:ind w:left="709" w:right="153" w:hanging="298"/>
        <w:jc w:val="left"/>
        <w:rPr>
          <w:sz w:val="18"/>
        </w:rPr>
      </w:pPr>
      <w:r>
        <w:rPr>
          <w:w w:val="105"/>
          <w:sz w:val="18"/>
        </w:rPr>
        <w:t>Introduced regional in-store demo program that boosted brand awareness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generated a 20% lift in trial purchase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420"/>
          <w:cols w:num="2" w:equalWidth="0">
            <w:col w:w="2677" w:space="950"/>
            <w:col w:w="7653"/>
          </w:cols>
        </w:sectPr>
      </w:pPr>
    </w:p>
    <w:p>
      <w:pPr>
        <w:pStyle w:val="BodyText"/>
        <w:spacing w:before="11"/>
        <w:ind w:left="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220" w:right="4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8448674"/>
                            <a:ext cx="5172710" cy="2256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256155">
                                <a:moveTo>
                                  <a:pt x="0" y="2255901"/>
                                </a:moveTo>
                                <a:lnTo>
                                  <a:pt x="5172110" y="22559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55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533649"/>
                            <a:ext cx="5168265" cy="591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915025">
                                <a:moveTo>
                                  <a:pt x="5167883" y="5915024"/>
                                </a:moveTo>
                                <a:lnTo>
                                  <a:pt x="0" y="59150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91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3773;top:13305;width:8146;height:3553" id="docshape2" filled="true" fillcolor="#ca9cb4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9315" id="docshape4" filled="true" fillcolor="#ca9cb4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color w:val="0C0C0C"/>
          <w:spacing w:val="-2"/>
          <w:w w:val="11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189" w:lineRule="auto" w:before="259" w:after="0"/>
        <w:ind w:left="709" w:right="155" w:hanging="298"/>
        <w:jc w:val="left"/>
        <w:rPr>
          <w:sz w:val="18"/>
        </w:rPr>
      </w:pPr>
      <w:r>
        <w:rPr>
          <w:w w:val="105"/>
          <w:sz w:val="18"/>
        </w:rPr>
        <w:t>Bachelor of Science (B.S.) in </w:t>
      </w:r>
      <w:r>
        <w:rPr>
          <w:spacing w:val="-2"/>
          <w:w w:val="105"/>
          <w:sz w:val="18"/>
        </w:rPr>
        <w:t>Marketing</w:t>
      </w:r>
    </w:p>
    <w:p>
      <w:pPr>
        <w:pStyle w:val="BodyText"/>
        <w:spacing w:before="134"/>
        <w:ind w:left="0"/>
      </w:pPr>
    </w:p>
    <w:p>
      <w:pPr>
        <w:pStyle w:val="BodyText"/>
        <w:spacing w:line="261" w:lineRule="auto"/>
        <w:ind w:left="709"/>
      </w:pPr>
      <w:r>
        <w:rPr>
          <w:w w:val="105"/>
        </w:rPr>
        <w:t>Appalachian State University , Boone, NC</w:t>
      </w:r>
    </w:p>
    <w:p>
      <w:pPr>
        <w:pStyle w:val="BodyText"/>
        <w:spacing w:before="107"/>
        <w:ind w:left="0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Heading1"/>
      </w:pPr>
      <w:r>
        <w:rPr/>
        <w:br w:type="column"/>
      </w:r>
      <w:r>
        <w:rPr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0" w:lineRule="auto" w:before="208" w:after="0"/>
        <w:ind w:left="410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28"/>
          <w:sz w:val="18"/>
        </w:rPr>
        <w:t> </w:t>
      </w:r>
      <w:r>
        <w:rPr>
          <w:sz w:val="18"/>
        </w:rPr>
        <w:t>Professional</w:t>
      </w:r>
      <w:r>
        <w:rPr>
          <w:spacing w:val="28"/>
          <w:sz w:val="18"/>
        </w:rPr>
        <w:t> </w:t>
      </w:r>
      <w:r>
        <w:rPr>
          <w:sz w:val="18"/>
        </w:rPr>
        <w:t>Sales</w:t>
      </w:r>
      <w:r>
        <w:rPr>
          <w:spacing w:val="29"/>
          <w:sz w:val="18"/>
        </w:rPr>
        <w:t> </w:t>
      </w:r>
      <w:r>
        <w:rPr>
          <w:sz w:val="18"/>
        </w:rPr>
        <w:t>Leader</w:t>
      </w:r>
      <w:r>
        <w:rPr>
          <w:spacing w:val="28"/>
          <w:sz w:val="18"/>
        </w:rPr>
        <w:t> </w:t>
      </w:r>
      <w:r>
        <w:rPr>
          <w:sz w:val="18"/>
        </w:rPr>
        <w:t>(CPSL)</w:t>
      </w:r>
      <w:r>
        <w:rPr>
          <w:spacing w:val="29"/>
          <w:sz w:val="18"/>
        </w:rPr>
        <w:t> </w:t>
      </w:r>
      <w:r>
        <w:rPr>
          <w:sz w:val="18"/>
        </w:rPr>
        <w:t>|</w:t>
      </w:r>
      <w:r>
        <w:rPr>
          <w:spacing w:val="28"/>
          <w:sz w:val="18"/>
        </w:rPr>
        <w:t> </w:t>
      </w:r>
      <w:r>
        <w:rPr>
          <w:sz w:val="18"/>
        </w:rPr>
        <w:t>NASP</w:t>
      </w:r>
      <w:r>
        <w:rPr>
          <w:spacing w:val="29"/>
          <w:sz w:val="18"/>
        </w:rPr>
        <w:t> </w:t>
      </w:r>
      <w:r>
        <w:rPr>
          <w:sz w:val="18"/>
        </w:rPr>
        <w:t>|</w:t>
      </w:r>
      <w:r>
        <w:rPr>
          <w:spacing w:val="28"/>
          <w:sz w:val="18"/>
        </w:rPr>
        <w:t> </w:t>
      </w:r>
      <w:r>
        <w:rPr>
          <w:spacing w:val="-4"/>
          <w:sz w:val="18"/>
        </w:rPr>
        <w:t>value</w:t>
      </w:r>
    </w:p>
    <w:sectPr>
      <w:type w:val="continuous"/>
      <w:pgSz w:w="11920" w:h="16860"/>
      <w:pgMar w:top="780" w:bottom="280" w:left="220" w:right="420"/>
      <w:cols w:num="2" w:equalWidth="0">
        <w:col w:w="3358" w:space="325"/>
        <w:col w:w="75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0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20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alicia.moreno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2025-12-05T16:06:15Z</dcterms:created>
  <dcterms:modified xsi:type="dcterms:W3CDTF">2025-12-05T16:06:15Z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