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ind w:left="0"/>
        <w:rPr>
          <w:rFonts w:ascii="Times New Roman"/>
          <w:sz w:val="82"/>
        </w:rPr>
      </w:pPr>
    </w:p>
    <w:p>
      <w:pPr>
        <w:spacing w:before="0"/>
        <w:ind w:left="3856" w:right="163" w:firstLine="0"/>
        <w:jc w:val="center"/>
        <w:rPr>
          <w:rFonts w:ascii="Microsoft Sans Serif"/>
          <w:sz w:val="82"/>
        </w:rPr>
      </w:pPr>
      <w:r>
        <w:rPr>
          <w:b/>
          <w:color w:val="0C0C0C"/>
          <w:spacing w:val="10"/>
          <w:sz w:val="82"/>
        </w:rPr>
        <w:t>Morgan</w:t>
      </w:r>
      <w:r>
        <w:rPr>
          <w:b/>
          <w:color w:val="0C0C0C"/>
          <w:spacing w:val="28"/>
          <w:sz w:val="82"/>
        </w:rPr>
        <w:t> </w:t>
      </w:r>
      <w:r>
        <w:rPr>
          <w:rFonts w:ascii="Microsoft Sans Serif"/>
          <w:color w:val="0C0C0C"/>
          <w:spacing w:val="10"/>
          <w:sz w:val="82"/>
        </w:rPr>
        <w:t>Johnson</w:t>
      </w:r>
    </w:p>
    <w:p>
      <w:pPr>
        <w:spacing w:before="122"/>
        <w:ind w:left="3856" w:right="152" w:firstLine="0"/>
        <w:jc w:val="center"/>
        <w:rPr>
          <w:b/>
          <w:sz w:val="26"/>
        </w:rPr>
      </w:pPr>
      <w:r>
        <w:rPr>
          <w:b/>
          <w:color w:val="0C0C0C"/>
          <w:sz w:val="26"/>
        </w:rPr>
        <w:t>Pre-K</w:t>
      </w:r>
      <w:r>
        <w:rPr>
          <w:b/>
          <w:color w:val="0C0C0C"/>
          <w:spacing w:val="5"/>
          <w:sz w:val="26"/>
        </w:rPr>
        <w:t> </w:t>
      </w:r>
      <w:r>
        <w:rPr>
          <w:b/>
          <w:color w:val="0C0C0C"/>
          <w:spacing w:val="-2"/>
          <w:sz w:val="26"/>
        </w:rPr>
        <w:t>Teacher</w:t>
      </w:r>
    </w:p>
    <w:p>
      <w:pPr>
        <w:spacing w:line="273" w:lineRule="auto" w:before="215"/>
        <w:ind w:left="3856" w:right="150" w:firstLine="0"/>
        <w:jc w:val="center"/>
        <w:rPr>
          <w:sz w:val="16"/>
        </w:rPr>
      </w:pPr>
      <w:r>
        <w:rPr>
          <w:color w:val="0C0C0C"/>
          <w:w w:val="105"/>
          <w:sz w:val="16"/>
        </w:rPr>
        <w:t>Pre-K</w:t>
      </w:r>
      <w:r>
        <w:rPr>
          <w:color w:val="0C0C0C"/>
          <w:spacing w:val="22"/>
          <w:w w:val="105"/>
          <w:sz w:val="16"/>
        </w:rPr>
        <w:t> </w:t>
      </w:r>
      <w:r>
        <w:rPr>
          <w:color w:val="0C0C0C"/>
          <w:w w:val="105"/>
          <w:sz w:val="16"/>
        </w:rPr>
        <w:t>teacher</w:t>
      </w:r>
      <w:r>
        <w:rPr>
          <w:color w:val="0C0C0C"/>
          <w:spacing w:val="22"/>
          <w:w w:val="105"/>
          <w:sz w:val="16"/>
        </w:rPr>
        <w:t> </w:t>
      </w:r>
      <w:r>
        <w:rPr>
          <w:color w:val="0C0C0C"/>
          <w:w w:val="105"/>
          <w:sz w:val="16"/>
        </w:rPr>
        <w:t>with</w:t>
      </w:r>
      <w:r>
        <w:rPr>
          <w:color w:val="0C0C0C"/>
          <w:spacing w:val="22"/>
          <w:w w:val="105"/>
          <w:sz w:val="16"/>
        </w:rPr>
        <w:t> </w:t>
      </w:r>
      <w:r>
        <w:rPr>
          <w:color w:val="0C0C0C"/>
          <w:w w:val="105"/>
          <w:sz w:val="16"/>
        </w:rPr>
        <w:t>10</w:t>
      </w:r>
      <w:r>
        <w:rPr>
          <w:color w:val="0C0C0C"/>
          <w:spacing w:val="22"/>
          <w:w w:val="105"/>
          <w:sz w:val="16"/>
        </w:rPr>
        <w:t> </w:t>
      </w:r>
      <w:r>
        <w:rPr>
          <w:color w:val="0C0C0C"/>
          <w:w w:val="105"/>
          <w:sz w:val="16"/>
        </w:rPr>
        <w:t>years</w:t>
      </w:r>
      <w:r>
        <w:rPr>
          <w:color w:val="0C0C0C"/>
          <w:spacing w:val="22"/>
          <w:w w:val="105"/>
          <w:sz w:val="16"/>
        </w:rPr>
        <w:t> </w:t>
      </w:r>
      <w:r>
        <w:rPr>
          <w:color w:val="0C0C0C"/>
          <w:w w:val="105"/>
          <w:sz w:val="16"/>
        </w:rPr>
        <w:t>of</w:t>
      </w:r>
      <w:r>
        <w:rPr>
          <w:color w:val="0C0C0C"/>
          <w:spacing w:val="22"/>
          <w:w w:val="105"/>
          <w:sz w:val="16"/>
        </w:rPr>
        <w:t> </w:t>
      </w:r>
      <w:r>
        <w:rPr>
          <w:color w:val="0C0C0C"/>
          <w:w w:val="105"/>
          <w:sz w:val="16"/>
        </w:rPr>
        <w:t>experience</w:t>
      </w:r>
      <w:r>
        <w:rPr>
          <w:color w:val="0C0C0C"/>
          <w:spacing w:val="22"/>
          <w:w w:val="105"/>
          <w:sz w:val="16"/>
        </w:rPr>
        <w:t> </w:t>
      </w:r>
      <w:r>
        <w:rPr>
          <w:color w:val="0C0C0C"/>
          <w:w w:val="105"/>
          <w:sz w:val="16"/>
        </w:rPr>
        <w:t>preparing</w:t>
      </w:r>
      <w:r>
        <w:rPr>
          <w:color w:val="0C0C0C"/>
          <w:spacing w:val="22"/>
          <w:w w:val="105"/>
          <w:sz w:val="16"/>
        </w:rPr>
        <w:t> </w:t>
      </w:r>
      <w:r>
        <w:rPr>
          <w:color w:val="0C0C0C"/>
          <w:w w:val="105"/>
          <w:sz w:val="16"/>
        </w:rPr>
        <w:t>children</w:t>
      </w:r>
      <w:r>
        <w:rPr>
          <w:color w:val="0C0C0C"/>
          <w:spacing w:val="22"/>
          <w:w w:val="105"/>
          <w:sz w:val="16"/>
        </w:rPr>
        <w:t> </w:t>
      </w:r>
      <w:r>
        <w:rPr>
          <w:color w:val="0C0C0C"/>
          <w:w w:val="105"/>
          <w:sz w:val="16"/>
        </w:rPr>
        <w:t>ages</w:t>
      </w:r>
      <w:r>
        <w:rPr>
          <w:color w:val="0C0C0C"/>
          <w:spacing w:val="22"/>
          <w:w w:val="105"/>
          <w:sz w:val="16"/>
        </w:rPr>
        <w:t> </w:t>
      </w:r>
      <w:r>
        <w:rPr>
          <w:color w:val="0C0C0C"/>
          <w:w w:val="105"/>
          <w:sz w:val="16"/>
        </w:rPr>
        <w:t>4–5</w:t>
      </w:r>
      <w:r>
        <w:rPr>
          <w:color w:val="0C0C0C"/>
          <w:spacing w:val="22"/>
          <w:w w:val="105"/>
          <w:sz w:val="16"/>
        </w:rPr>
        <w:t> </w:t>
      </w:r>
      <w:r>
        <w:rPr>
          <w:color w:val="0C0C0C"/>
          <w:w w:val="105"/>
          <w:sz w:val="16"/>
        </w:rPr>
        <w:t>for</w:t>
      </w:r>
      <w:r>
        <w:rPr>
          <w:color w:val="0C0C0C"/>
          <w:spacing w:val="22"/>
          <w:w w:val="105"/>
          <w:sz w:val="16"/>
        </w:rPr>
        <w:t> </w:t>
      </w:r>
      <w:r>
        <w:rPr>
          <w:color w:val="0C0C0C"/>
          <w:w w:val="105"/>
          <w:sz w:val="16"/>
        </w:rPr>
        <w:t>kindergarten.</w:t>
      </w:r>
      <w:r>
        <w:rPr>
          <w:color w:val="0C0C0C"/>
          <w:spacing w:val="22"/>
          <w:w w:val="105"/>
          <w:sz w:val="16"/>
        </w:rPr>
        <w:t> </w:t>
      </w:r>
      <w:r>
        <w:rPr>
          <w:color w:val="0C0C0C"/>
          <w:w w:val="105"/>
          <w:sz w:val="16"/>
        </w:rPr>
        <w:t>Skilled in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curriculum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development,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classroom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management,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parent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communication.</w:t>
      </w:r>
      <w:r>
        <w:rPr>
          <w:color w:val="0C0C0C"/>
          <w:spacing w:val="40"/>
          <w:w w:val="105"/>
          <w:sz w:val="16"/>
        </w:rPr>
        <w:t> </w:t>
      </w:r>
      <w:r>
        <w:rPr>
          <w:color w:val="0C0C0C"/>
          <w:w w:val="105"/>
          <w:sz w:val="16"/>
        </w:rPr>
        <w:t>Proven success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in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improving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school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readiness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scores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by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18%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over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five</w:t>
      </w:r>
      <w:r>
        <w:rPr>
          <w:color w:val="0C0C0C"/>
          <w:spacing w:val="33"/>
          <w:w w:val="105"/>
          <w:sz w:val="16"/>
        </w:rPr>
        <w:t> </w:t>
      </w:r>
      <w:r>
        <w:rPr>
          <w:color w:val="0C0C0C"/>
          <w:w w:val="105"/>
          <w:sz w:val="16"/>
        </w:rPr>
        <w:t>years.</w:t>
      </w:r>
    </w:p>
    <w:p>
      <w:pPr>
        <w:pStyle w:val="BodyText"/>
        <w:spacing w:before="167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spacing w:before="124"/>
        <w:ind w:left="0"/>
        <w:rPr>
          <w:sz w:val="28"/>
        </w:rPr>
      </w:pPr>
    </w:p>
    <w:p>
      <w:pPr>
        <w:pStyle w:val="Heading1"/>
      </w:pPr>
      <w:r>
        <w:rPr>
          <w:smallCaps/>
          <w:color w:val="0C0C0C"/>
          <w:spacing w:val="-2"/>
        </w:rPr>
        <w:t>Contact</w:t>
      </w:r>
    </w:p>
    <w:p>
      <w:pPr>
        <w:pStyle w:val="BodyText"/>
        <w:spacing w:before="237"/>
        <w:ind w:left="672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932-</w:t>
      </w:r>
      <w:r>
        <w:rPr>
          <w:color w:val="FFFFFF"/>
          <w:spacing w:val="-4"/>
          <w:w w:val="105"/>
        </w:rPr>
        <w:t>8471</w:t>
      </w:r>
    </w:p>
    <w:p>
      <w:pPr>
        <w:pStyle w:val="Heading1"/>
        <w:tabs>
          <w:tab w:pos="445" w:val="left" w:leader="none"/>
          <w:tab w:pos="7863" w:val="left" w:leader="none"/>
        </w:tabs>
        <w:spacing w:before="101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AF891B" w:color="auto" w:val="clear"/>
        </w:rPr>
        <w:tab/>
      </w:r>
      <w:r>
        <w:rPr>
          <w:smallCaps/>
          <w:color w:val="FFFFFF"/>
          <w:spacing w:val="-5"/>
          <w:shd w:fill="AF891B" w:color="auto" w:val="clear"/>
        </w:rPr>
        <w:t>Professional</w:t>
      </w:r>
      <w:r>
        <w:rPr>
          <w:smallCaps/>
          <w:color w:val="FFFFFF"/>
          <w:spacing w:val="-4"/>
          <w:shd w:fill="AF891B" w:color="auto" w:val="clear"/>
        </w:rPr>
        <w:t> </w:t>
      </w:r>
      <w:r>
        <w:rPr>
          <w:smallCaps/>
          <w:color w:val="FFFFFF"/>
          <w:spacing w:val="-2"/>
          <w:shd w:fill="AF891B" w:color="auto" w:val="clear"/>
        </w:rPr>
        <w:t>Experience</w:t>
      </w:r>
      <w:r>
        <w:rPr>
          <w:smallCaps/>
          <w:color w:val="FFFFFF"/>
          <w:shd w:fill="AF891B" w:color="auto" w:val="clear"/>
        </w:rPr>
        <w:tab/>
      </w:r>
    </w:p>
    <w:p>
      <w:pPr>
        <w:pStyle w:val="BodyText"/>
        <w:spacing w:line="285" w:lineRule="auto" w:before="270"/>
        <w:ind w:left="241" w:right="1616"/>
      </w:pPr>
      <w:r>
        <w:rPr/>
        <w:t>PRE-K TEACHER </w:t>
      </w:r>
      <w:r>
        <w:rPr>
          <w:position w:val="2"/>
        </w:rPr>
        <w:t>| </w:t>
      </w:r>
      <w:r>
        <w:rPr/>
        <w:t>GROWING MINDS ACADEMY, FRESNO, CA AUGUST 2013 – PRESENT</w:t>
      </w:r>
    </w:p>
    <w:p>
      <w:pPr>
        <w:spacing w:after="0" w:line="285" w:lineRule="auto"/>
        <w:sectPr>
          <w:type w:val="continuous"/>
          <w:pgSz w:w="11920" w:h="16860"/>
          <w:pgMar w:top="0" w:bottom="0" w:left="480" w:right="0"/>
          <w:cols w:num="2" w:equalWidth="0">
            <w:col w:w="2033" w:space="1542"/>
            <w:col w:w="7865"/>
          </w:cols>
        </w:sectPr>
      </w:pPr>
    </w:p>
    <w:p>
      <w:pPr>
        <w:pStyle w:val="BodyText"/>
        <w:spacing w:before="96"/>
        <w:ind w:left="0"/>
      </w:pPr>
    </w:p>
    <w:p>
      <w:pPr>
        <w:pStyle w:val="BodyText"/>
        <w:spacing w:line="609" w:lineRule="auto"/>
        <w:ind w:left="710" w:hanging="38"/>
      </w:pPr>
      <w:hyperlink r:id="rId5">
        <w:r>
          <w:rPr>
            <w:color w:val="FFFFFF"/>
            <w:spacing w:val="-2"/>
          </w:rPr>
          <w:t>morganjohnson@email.com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line="206" w:lineRule="exact"/>
        <w:ind w:left="672"/>
      </w:pPr>
      <w:r>
        <w:rPr>
          <w:color w:val="FFFFFF"/>
          <w:w w:val="105"/>
        </w:rPr>
        <w:t>Fresno,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CA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4"/>
          <w:w w:val="105"/>
        </w:rPr>
        <w:t>93728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89" w:after="0"/>
        <w:ind w:left="970" w:right="60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 Pre-K curriculum aligned with early learning standards, raising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readiness scores by 18%.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82" w:after="0"/>
        <w:ind w:left="970" w:right="446" w:hanging="298"/>
        <w:jc w:val="left"/>
        <w:rPr>
          <w:sz w:val="18"/>
        </w:rPr>
      </w:pPr>
      <w:r>
        <w:rPr>
          <w:w w:val="105"/>
          <w:sz w:val="18"/>
        </w:rPr>
        <w:t>Managed classrooms of 20 children, ensuring structured routines and safe </w:t>
      </w:r>
      <w:r>
        <w:rPr>
          <w:spacing w:val="-2"/>
          <w:w w:val="105"/>
          <w:sz w:val="18"/>
        </w:rPr>
        <w:t>environments.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189" w:lineRule="auto" w:before="109" w:after="0"/>
        <w:ind w:left="970" w:right="254" w:hanging="298"/>
        <w:jc w:val="left"/>
        <w:rPr>
          <w:sz w:val="18"/>
        </w:rPr>
      </w:pPr>
      <w:r>
        <w:rPr>
          <w:w w:val="105"/>
          <w:sz w:val="18"/>
        </w:rPr>
        <w:t>Engaged parents through monthly progress reports and meetings, 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satisfaction scores by 22%.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3112" w:space="459"/>
            <w:col w:w="7869"/>
          </w:cols>
        </w:sectPr>
      </w:pPr>
    </w:p>
    <w:p>
      <w:pPr>
        <w:pStyle w:val="BodyText"/>
        <w:spacing w:before="3"/>
        <w:ind w:left="0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spacing w:before="13"/>
        <w:ind w:left="0"/>
        <w:rPr>
          <w:sz w:val="28"/>
        </w:rPr>
      </w:pPr>
    </w:p>
    <w:p>
      <w:pPr>
        <w:pStyle w:val="Heading1"/>
        <w:spacing w:line="312" w:lineRule="exact"/>
      </w:pPr>
      <w:r>
        <w:rPr>
          <w:smallCaps/>
          <w:color w:val="0C0C0C"/>
          <w:spacing w:val="-4"/>
        </w:rPr>
        <w:t>Key</w:t>
      </w:r>
      <w:r>
        <w:rPr>
          <w:smallCaps/>
          <w:color w:val="0C0C0C"/>
          <w:spacing w:val="-16"/>
        </w:rPr>
        <w:t> </w:t>
      </w:r>
      <w:r>
        <w:rPr>
          <w:smallCaps/>
          <w:color w:val="0C0C0C"/>
          <w:spacing w:val="-5"/>
        </w:rPr>
        <w:t>Skills</w:t>
      </w:r>
    </w:p>
    <w:p>
      <w:pPr>
        <w:pStyle w:val="BodyText"/>
        <w:spacing w:line="268" w:lineRule="auto" w:before="78"/>
        <w:ind w:left="115" w:right="1068"/>
      </w:pPr>
      <w:r>
        <w:rPr/>
        <w:br w:type="column"/>
      </w:r>
      <w:r>
        <w:rPr/>
        <w:t>PRESCHOOL TEACHER </w:t>
      </w:r>
      <w:r>
        <w:rPr>
          <w:position w:val="2"/>
        </w:rPr>
        <w:t>| </w:t>
      </w:r>
      <w:r>
        <w:rPr/>
        <w:t>BRIGHT START LEARNING CENTER, CLOVIS, CA JULY 2011 – JULY 2013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1826" w:space="1875"/>
            <w:col w:w="7739"/>
          </w:cols>
        </w:sectPr>
      </w:pPr>
    </w:p>
    <w:p>
      <w:pPr>
        <w:pStyle w:val="BodyText"/>
        <w:spacing w:before="33"/>
        <w:ind w:left="0"/>
      </w:pP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6" w:lineRule="exact" w:before="1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Classroom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2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Curriculum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Early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literacy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instruction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Parent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01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Positive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reinforcement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189" w:lineRule="auto" w:before="51" w:after="0"/>
        <w:ind w:left="561" w:right="39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Led classrooms of 16 children, incorporating play-based learning into daily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routines.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201" w:lineRule="auto" w:before="98" w:after="0"/>
        <w:ind w:left="561" w:right="1374" w:hanging="298"/>
        <w:jc w:val="left"/>
        <w:rPr>
          <w:position w:val="-4"/>
          <w:sz w:val="31"/>
        </w:rPr>
      </w:pPr>
      <w:r>
        <w:rPr>
          <w:w w:val="105"/>
          <w:sz w:val="18"/>
        </w:rPr>
        <w:t>Introduced art and music activities that enhanced creativity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engagement.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201" w:lineRule="auto" w:before="82" w:after="0"/>
        <w:ind w:left="561" w:right="1559" w:hanging="298"/>
        <w:jc w:val="left"/>
        <w:rPr>
          <w:position w:val="-4"/>
          <w:sz w:val="31"/>
        </w:rPr>
      </w:pPr>
      <w:r>
        <w:rPr>
          <w:w w:val="105"/>
          <w:sz w:val="18"/>
        </w:rPr>
        <w:t>Documented developmental milestones, strengthening parent communication and trust.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2697" w:space="1283"/>
            <w:col w:w="7460"/>
          </w:cols>
        </w:sectPr>
      </w:pP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4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Pre-K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readiness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271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Safety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compliance</w:t>
      </w:r>
    </w:p>
    <w:p>
      <w:pPr>
        <w:pStyle w:val="Heading1"/>
        <w:tabs>
          <w:tab w:pos="594" w:val="left" w:leader="none"/>
          <w:tab w:pos="8012" w:val="left" w:leader="none"/>
        </w:tabs>
        <w:spacing w:before="3"/>
        <w:ind w:left="263"/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AF891B" w:color="auto" w:val="clear"/>
        </w:rPr>
        <w:tab/>
      </w:r>
      <w:r>
        <w:rPr>
          <w:smallCaps/>
          <w:color w:val="FFFFFF"/>
          <w:spacing w:val="-2"/>
          <w:shd w:fill="AF891B" w:color="auto" w:val="clear"/>
        </w:rPr>
        <w:t>Certifications</w:t>
      </w:r>
      <w:r>
        <w:rPr>
          <w:smallCaps/>
          <w:color w:val="FFFFFF"/>
          <w:shd w:fill="AF891B" w:color="auto" w:val="clear"/>
        </w:rPr>
        <w:tab/>
      </w:r>
    </w:p>
    <w:p>
      <w:pPr>
        <w:spacing w:after="0"/>
        <w:sectPr>
          <w:type w:val="continuous"/>
          <w:pgSz w:w="11920" w:h="16860"/>
          <w:pgMar w:top="0" w:bottom="0" w:left="480" w:right="0"/>
          <w:cols w:num="2" w:equalWidth="0">
            <w:col w:w="2180" w:space="1246"/>
            <w:col w:w="8014"/>
          </w:cols>
        </w:sectPr>
      </w:pP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43" w:lineRule="exact" w:before="46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2"/>
          <w:sz w:val="18"/>
        </w:rPr>
        <w:t>Social-emotional</w:t>
      </w:r>
      <w:r>
        <w:rPr>
          <w:color w:val="FFFFFF"/>
          <w:spacing w:val="61"/>
          <w:sz w:val="18"/>
        </w:rPr>
        <w:t> </w:t>
      </w:r>
      <w:r>
        <w:rPr>
          <w:color w:val="FFFFFF"/>
          <w:spacing w:val="-2"/>
          <w:sz w:val="18"/>
        </w:rPr>
        <w:t>learning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2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Student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assessment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6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Team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189" w:lineRule="auto" w:before="51" w:after="0"/>
        <w:ind w:left="561" w:right="27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Child Development Associate (CDA), Council for Professional Recognition, March </w:t>
      </w:r>
      <w:r>
        <w:rPr>
          <w:spacing w:val="-4"/>
          <w:w w:val="105"/>
          <w:sz w:val="18"/>
        </w:rPr>
        <w:t>2012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240" w:lineRule="auto" w:before="59" w:after="0"/>
        <w:ind w:left="5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CPR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Aid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Certification,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Cross,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2011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2778" w:space="774"/>
            <w:col w:w="7888"/>
          </w:cols>
        </w:sectPr>
      </w:pPr>
    </w:p>
    <w:p>
      <w:pPr>
        <w:pStyle w:val="Heading1"/>
        <w:tabs>
          <w:tab w:pos="4020" w:val="left" w:leader="none"/>
          <w:tab w:pos="11438" w:val="left" w:leader="none"/>
        </w:tabs>
        <w:spacing w:before="36"/>
        <w:ind w:left="36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95850"/>
                                </a:moveTo>
                                <a:lnTo>
                                  <a:pt x="0" y="4895850"/>
                                </a:lnTo>
                                <a:lnTo>
                                  <a:pt x="0" y="849630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496300"/>
                                </a:lnTo>
                                <a:lnTo>
                                  <a:pt x="2571737" y="48958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600575"/>
                                </a:lnTo>
                                <a:lnTo>
                                  <a:pt x="2571737" y="460057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F89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657474"/>
                            <a:ext cx="25717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38375">
                                <a:moveTo>
                                  <a:pt x="2571737" y="1943100"/>
                                </a:moveTo>
                                <a:lnTo>
                                  <a:pt x="0" y="1943100"/>
                                </a:lnTo>
                                <a:lnTo>
                                  <a:pt x="0" y="2238375"/>
                                </a:lnTo>
                                <a:lnTo>
                                  <a:pt x="2571737" y="2238375"/>
                                </a:lnTo>
                                <a:lnTo>
                                  <a:pt x="2571737" y="1943100"/>
                                </a:lnTo>
                                <a:close/>
                              </a:path>
                              <a:path w="2571750" h="2238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5" y="476250"/>
                            <a:ext cx="1600199" cy="1695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71553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05765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9840" id="docshapegroup1" coordorigin="0,0" coordsize="4050,16860">
                <v:shape style="position:absolute;left:0;top:0;width:4050;height:16860" id="docshape2" coordorigin="0,0" coordsize="4050,16860" path="m4050,7710l0,7710,0,13380,0,16860,4050,16860,4050,13380,4050,7710xm4050,4650l0,4650,0,7245,4050,7245,4050,4650xm4050,0l0,0,0,4110,0,4185,4050,4185,4050,4110,4050,0xe" filled="true" fillcolor="#af891b" stroked="false">
                  <v:path arrowok="t"/>
                  <v:fill type="solid"/>
                </v:shape>
                <v:shape style="position:absolute;left:0;top:4185;width:4050;height:3525" id="docshape3" coordorigin="0,4185" coordsize="4050,3525" path="m4050,7245l0,7245,0,7710,4050,7710,4050,7245xm4050,4185l0,4185,0,4650,4050,4650,4050,4185xe" filled="true" fillcolor="#f2c232" stroked="false">
                  <v:path arrowok="t"/>
                  <v:fill type="solid"/>
                </v:shape>
                <v:shape style="position:absolute;left:765;top:750;width:2520;height:2670" type="#_x0000_t75" id="docshape4" stroked="false">
                  <v:imagedata r:id="rId6" o:title=""/>
                </v:shape>
                <v:shape style="position:absolute;left:750;top:4830;width:242;height:242" type="#_x0000_t75" id="docshape5" stroked="false">
                  <v:imagedata r:id="rId7" o:title=""/>
                </v:shape>
                <v:shape style="position:absolute;left:765;top:5340;width:210;height:242" type="#_x0000_t75" id="docshape6" stroked="false">
                  <v:imagedata r:id="rId8" o:title=""/>
                </v:shape>
                <v:shape style="position:absolute;left:750;top:5851;width:242;height:210" type="#_x0000_t75" id="docshape7" stroked="false">
                  <v:imagedata r:id="rId9" o:title=""/>
                </v:shape>
                <v:shape style="position:absolute;left:750;top:6390;width:241;height:242" type="#_x0000_t75" id="docshape8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b w:val="0"/>
          <w:color w:val="FFFFFF"/>
          <w:shd w:fill="AF891B" w:color="auto" w:val="clear"/>
        </w:rPr>
        <w:tab/>
      </w:r>
      <w:r>
        <w:rPr>
          <w:smallCaps/>
          <w:color w:val="FFFFFF"/>
          <w:spacing w:val="-2"/>
          <w:shd w:fill="AF891B" w:color="auto" w:val="clear"/>
        </w:rPr>
        <w:t>Education</w:t>
      </w:r>
      <w:r>
        <w:rPr>
          <w:smallCaps/>
          <w:color w:val="FFFFFF"/>
          <w:shd w:fill="AF891B" w:color="auto" w:val="clear"/>
        </w:rPr>
        <w:tab/>
      </w:r>
    </w:p>
    <w:p>
      <w:pPr>
        <w:pStyle w:val="BodyText"/>
        <w:spacing w:before="63"/>
        <w:ind w:left="0"/>
        <w:rPr>
          <w:b/>
        </w:rPr>
      </w:pPr>
    </w:p>
    <w:p>
      <w:pPr>
        <w:pStyle w:val="BodyText"/>
        <w:spacing w:line="268" w:lineRule="auto"/>
        <w:ind w:left="3816"/>
      </w:pPr>
      <w:r>
        <w:rPr>
          <w:w w:val="105"/>
        </w:rPr>
        <w:t>Bachelor of Science (B.S.) in Early Childhood Education </w:t>
      </w:r>
      <w:r>
        <w:rPr>
          <w:w w:val="105"/>
          <w:position w:val="2"/>
        </w:rPr>
        <w:t>| </w:t>
      </w:r>
      <w:r>
        <w:rPr>
          <w:w w:val="105"/>
        </w:rPr>
        <w:t>California State University, </w:t>
      </w:r>
      <w:r>
        <w:rPr>
          <w:spacing w:val="-2"/>
          <w:w w:val="105"/>
        </w:rPr>
        <w:t>Fresno</w:t>
      </w:r>
    </w:p>
    <w:p>
      <w:pPr>
        <w:pStyle w:val="BodyText"/>
        <w:spacing w:before="11"/>
        <w:ind w:left="3816"/>
      </w:pPr>
      <w:r>
        <w:rPr/>
        <w:t>Fresno,</w:t>
      </w:r>
      <w:r>
        <w:rPr>
          <w:spacing w:val="26"/>
        </w:rPr>
        <w:t> </w:t>
      </w:r>
      <w:r>
        <w:rPr/>
        <w:t>CA</w:t>
      </w:r>
      <w:r>
        <w:rPr>
          <w:spacing w:val="26"/>
        </w:rPr>
        <w:t> </w:t>
      </w:r>
      <w:r>
        <w:rPr>
          <w:position w:val="2"/>
        </w:rPr>
        <w:t>|</w:t>
      </w:r>
      <w:r>
        <w:rPr>
          <w:spacing w:val="27"/>
          <w:position w:val="2"/>
        </w:rPr>
        <w:t> </w:t>
      </w:r>
      <w:r>
        <w:rPr/>
        <w:t>January</w:t>
      </w:r>
      <w:r>
        <w:rPr>
          <w:spacing w:val="26"/>
        </w:rPr>
        <w:t> </w:t>
      </w:r>
      <w:r>
        <w:rPr>
          <w:spacing w:val="-4"/>
        </w:rPr>
        <w:t>2011</w:t>
      </w:r>
    </w:p>
    <w:sectPr>
      <w:type w:val="continuous"/>
      <w:pgSz w:w="11920" w:h="16860"/>
      <w:pgMar w:top="0" w:bottom="0" w:left="4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6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8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59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organjohnson@email.com" TargetMode="Externa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2025-12-02T04:09:08Z</dcterms:created>
  <dcterms:modified xsi:type="dcterms:W3CDTF">2025-12-02T04:09:08Z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