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0" w:right="229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Anthony</w:t>
      </w:r>
      <w:r>
        <w:rPr>
          <w:b/>
          <w:color w:val="FFFFFF"/>
          <w:spacing w:val="-11"/>
          <w:sz w:val="82"/>
        </w:rPr>
        <w:t> </w:t>
      </w:r>
      <w:r>
        <w:rPr>
          <w:rFonts w:ascii="Microsoft Sans Serif"/>
          <w:color w:val="FFFFFF"/>
          <w:sz w:val="82"/>
        </w:rPr>
        <w:t>Russo,</w:t>
      </w:r>
      <w:r>
        <w:rPr>
          <w:rFonts w:ascii="Microsoft Sans Serif"/>
          <w:color w:val="FFFFFF"/>
          <w:spacing w:val="-6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Esq.</w:t>
      </w:r>
    </w:p>
    <w:p>
      <w:pPr>
        <w:spacing w:before="154"/>
        <w:ind w:left="16" w:right="229" w:firstLine="0"/>
        <w:jc w:val="center"/>
        <w:rPr>
          <w:b/>
          <w:sz w:val="29"/>
        </w:rPr>
      </w:pPr>
      <w:r>
        <w:rPr>
          <w:b/>
          <w:color w:val="FFFFFF"/>
          <w:spacing w:val="-2"/>
          <w:sz w:val="29"/>
        </w:rPr>
        <w:t>Compliance</w:t>
      </w:r>
      <w:r>
        <w:rPr>
          <w:b/>
          <w:color w:val="FFFFFF"/>
          <w:spacing w:val="-9"/>
          <w:sz w:val="29"/>
        </w:rPr>
        <w:t> </w:t>
      </w:r>
      <w:r>
        <w:rPr>
          <w:b/>
          <w:color w:val="FFFFFF"/>
          <w:spacing w:val="-2"/>
          <w:sz w:val="29"/>
        </w:rPr>
        <w:t>attorney</w:t>
      </w:r>
    </w:p>
    <w:p>
      <w:pPr>
        <w:spacing w:before="164"/>
        <w:ind w:left="45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Strategic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compliance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attorney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-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risk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management</w:t>
      </w:r>
    </w:p>
    <w:p>
      <w:pPr>
        <w:pStyle w:val="BodyText"/>
        <w:spacing w:line="273" w:lineRule="auto" w:before="26"/>
        <w:ind w:left="453" w:right="572"/>
      </w:pPr>
      <w:r>
        <w:rPr>
          <w:color w:val="FFFFFF"/>
          <w:w w:val="105"/>
        </w:rPr>
        <w:t>Experienced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attorney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seven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success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developing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compliance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programs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conducting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regulatory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audits.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 mitigating legal risks and ensuring adherence to industry standards.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00"/>
        </w:sectPr>
      </w:pPr>
    </w:p>
    <w:p>
      <w:pPr>
        <w:pStyle w:val="Heading1"/>
        <w:spacing w:before="251"/>
      </w:pPr>
      <w:r>
        <w:rPr>
          <w:smallCaps/>
          <w:color w:val="0C0C0C"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City,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ST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0C0C0C"/>
          <w:spacing w:val="-4"/>
        </w:rPr>
        <w:t>Professional</w:t>
      </w:r>
      <w:r>
        <w:rPr>
          <w:smallCaps/>
          <w:color w:val="0C0C0C"/>
          <w:spacing w:val="-2"/>
        </w:rPr>
        <w:t> Experience</w:t>
      </w:r>
    </w:p>
    <w:p>
      <w:pPr>
        <w:spacing w:line="268" w:lineRule="auto" w:before="150"/>
        <w:ind w:left="360" w:right="413" w:firstLine="0"/>
        <w:jc w:val="left"/>
        <w:rPr>
          <w:sz w:val="18"/>
        </w:rPr>
      </w:pPr>
      <w:r>
        <w:rPr>
          <w:sz w:val="18"/>
        </w:rPr>
        <w:t>COMPLIANCE ATTORNEY </w:t>
      </w:r>
      <w:r>
        <w:rPr>
          <w:position w:val="2"/>
          <w:sz w:val="18"/>
        </w:rPr>
        <w:t>| </w:t>
      </w:r>
      <w:r>
        <w:rPr>
          <w:sz w:val="18"/>
        </w:rPr>
        <w:t>NATIONAL HEALTH PARTNERS, BOSTON, MA APRIL 2016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200"/>
          <w:cols w:num="2" w:equalWidth="0">
            <w:col w:w="1633" w:space="2106"/>
            <w:col w:w="7561"/>
          </w:cols>
        </w:sectPr>
      </w:pPr>
    </w:p>
    <w:p>
      <w:pPr>
        <w:pStyle w:val="BodyText"/>
        <w:spacing w:before="82"/>
        <w:rPr>
          <w:sz w:val="18"/>
        </w:rPr>
      </w:pPr>
    </w:p>
    <w:p>
      <w:pPr>
        <w:spacing w:line="643" w:lineRule="auto" w:before="1"/>
        <w:ind w:left="918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pacing w:val="-2"/>
          <w:w w:val="105"/>
          <w:sz w:val="18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63" w:after="0"/>
        <w:ind w:left="1216" w:right="282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Developed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implemented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programs,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legal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risks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25% across all company divisions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328" w:lineRule="exact" w:before="50" w:after="0"/>
        <w:ind w:left="1214" w:right="0" w:hanging="296"/>
        <w:jc w:val="left"/>
        <w:rPr>
          <w:sz w:val="16"/>
        </w:rPr>
      </w:pPr>
      <w:r>
        <w:rPr>
          <w:w w:val="105"/>
          <w:sz w:val="16"/>
        </w:rPr>
        <w:t>Conducted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audits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adherence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federal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regulations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328" w:lineRule="exact" w:before="0" w:after="0"/>
        <w:ind w:left="1214" w:right="0" w:hanging="296"/>
        <w:jc w:val="left"/>
        <w:rPr>
          <w:sz w:val="16"/>
        </w:rPr>
      </w:pPr>
      <w:r>
        <w:rPr>
          <w:w w:val="105"/>
          <w:sz w:val="16"/>
        </w:rPr>
        <w:t>Advised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executives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legal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implications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organizational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decisions</w:t>
      </w:r>
    </w:p>
    <w:p>
      <w:pPr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80" w:bottom="280" w:left="420" w:right="200"/>
          <w:cols w:num="2" w:equalWidth="0">
            <w:col w:w="2757" w:space="758"/>
            <w:col w:w="7785"/>
          </w:cols>
        </w:sectPr>
      </w:pPr>
    </w:p>
    <w:p>
      <w:pPr>
        <w:spacing w:line="181" w:lineRule="exact" w:before="0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(789)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654-</w:t>
      </w:r>
      <w:r>
        <w:rPr>
          <w:color w:val="424242"/>
          <w:spacing w:val="-4"/>
          <w:w w:val="105"/>
          <w:sz w:val="18"/>
        </w:rPr>
        <w:t>3201</w:t>
      </w:r>
    </w:p>
    <w:p>
      <w:pPr>
        <w:spacing w:line="268" w:lineRule="auto" w:before="95"/>
        <w:ind w:left="918" w:right="1356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ASSOCIATE ATTORNEY </w:t>
      </w:r>
      <w:r>
        <w:rPr>
          <w:position w:val="2"/>
          <w:sz w:val="18"/>
        </w:rPr>
        <w:t>| </w:t>
      </w:r>
      <w:r>
        <w:rPr>
          <w:sz w:val="18"/>
        </w:rPr>
        <w:t>EAST COAST LAW GROUP, BOSTON, MA MAY 2014 – MARCH 2016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200"/>
          <w:cols w:num="2" w:equalWidth="0">
            <w:col w:w="2279" w:space="902"/>
            <w:col w:w="8119"/>
          </w:cols>
        </w:sectPr>
      </w:pPr>
    </w:p>
    <w:p>
      <w:pPr>
        <w:pStyle w:val="Heading1"/>
      </w:pPr>
      <w:r>
        <w:rPr>
          <w:smallCaps/>
          <w:color w:val="0C0C0C"/>
          <w:spacing w:val="-2"/>
        </w:rPr>
        <w:t>Key</w:t>
      </w:r>
      <w:r>
        <w:rPr>
          <w:smallCaps/>
          <w:color w:val="0C0C0C"/>
          <w:spacing w:val="-15"/>
        </w:rPr>
        <w:t> </w:t>
      </w:r>
      <w:r>
        <w:rPr>
          <w:smallCaps/>
          <w:color w:val="0C0C0C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14" w:val="left" w:leader="none"/>
          <w:tab w:pos="416" w:val="left" w:leader="none"/>
        </w:tabs>
        <w:spacing w:line="158" w:lineRule="auto" w:before="175" w:after="0"/>
        <w:ind w:left="416" w:right="1023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Supported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industry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standards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 government regulations</w:t>
      </w:r>
    </w:p>
    <w:p>
      <w:pPr>
        <w:spacing w:after="0" w:line="158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200"/>
          <w:cols w:num="2" w:equalWidth="0">
            <w:col w:w="1844" w:space="2471"/>
            <w:col w:w="6985"/>
          </w:cols>
        </w:sectPr>
      </w:pP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36" w:lineRule="exact" w:before="37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Regulatory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Risk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mitigation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Policy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15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Internal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audits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36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Legal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advisory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240" w:lineRule="auto" w:before="67" w:after="0"/>
        <w:ind w:left="768" w:right="0" w:hanging="296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Drafted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reviewed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company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policies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legal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soundness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200"/>
          <w:cols w:num="2" w:equalWidth="0">
            <w:col w:w="2775" w:space="1186"/>
            <w:col w:w="7339"/>
          </w:cols>
        </w:sectPr>
      </w:pPr>
    </w:p>
    <w:p>
      <w:pPr>
        <w:pStyle w:val="Heading1"/>
        <w:spacing w:before="3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66949"/>
                            <a:ext cx="26003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39150">
                                <a:moveTo>
                                  <a:pt x="0" y="8439149"/>
                                </a:moveTo>
                                <a:lnTo>
                                  <a:pt x="2600324" y="84391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39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4F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87654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2003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5721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8957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rect style="position:absolute;left:0;top:3570;width:4095;height:13290" id="docshape2" filled="true" fillcolor="#f4cccc" stroked="false">
                  <v:fill type="solid"/>
                </v:rect>
                <v:rect style="position:absolute;left:0;top:0;width:11919;height:3570" id="docshape3" filled="true" fillcolor="#ab4f4f" stroked="false">
                  <v:fill type="solid"/>
                </v:rect>
                <v:shape style="position:absolute;left:900;top:4530;width:255;height:261" type="#_x0000_t75" id="docshape4" stroked="false">
                  <v:imagedata r:id="rId6" o:title=""/>
                </v:shape>
                <v:shape style="position:absolute;left:900;top:5040;width:255;height:300" type="#_x0000_t75" id="docshape5" stroked="false">
                  <v:imagedata r:id="rId7" o:title=""/>
                </v:shape>
                <v:shape style="position:absolute;left:900;top:5625;width:256;height:226" type="#_x0000_t75" id="docshape6" stroked="false">
                  <v:imagedata r:id="rId8" o:title=""/>
                </v:shape>
                <v:shape style="position:absolute;left:900;top:613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mallCaps/>
          <w:color w:val="0C0C0C"/>
          <w:spacing w:val="-2"/>
        </w:rPr>
        <w:t>Education</w:t>
      </w:r>
    </w:p>
    <w:p>
      <w:pPr>
        <w:spacing w:before="237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Juris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Doctor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(J.D.)</w:t>
      </w:r>
    </w:p>
    <w:p>
      <w:pPr>
        <w:spacing w:line="261" w:lineRule="auto" w:before="33"/>
        <w:ind w:left="472" w:right="7444" w:firstLine="0"/>
        <w:jc w:val="left"/>
        <w:rPr>
          <w:sz w:val="18"/>
        </w:rPr>
      </w:pPr>
      <w:r>
        <w:rPr>
          <w:color w:val="424242"/>
          <w:w w:val="105"/>
          <w:sz w:val="18"/>
        </w:rPr>
        <w:t>Boston University School of Law, Boston, MA</w:t>
      </w:r>
    </w:p>
    <w:p>
      <w:pPr>
        <w:spacing w:before="13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May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2014</w:t>
      </w:r>
    </w:p>
    <w:sectPr>
      <w:type w:val="continuous"/>
      <w:pgSz w:w="11920" w:h="16860"/>
      <w:pgMar w:top="580" w:bottom="280" w:left="42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7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2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7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4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2025-12-02T22:12:59Z</dcterms:created>
  <dcterms:modified xsi:type="dcterms:W3CDTF">2025-12-02T22:12:59Z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2025-12-02T00:00:00Z</vt:filetime>
  </property>
  <property fmtid="{D5CDD505-2E9C-101B-9397-08002B2CF9AE}" pid="5" name="Producer">
    <vt:lpwstr>Skia/PDF m121</vt:lpwstr>
  </property>
</Properties>
</file>