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282" w:right="0" w:firstLine="0"/>
        <w:jc w:val="center"/>
        <w:rPr>
          <w:rFonts w:ascii="Microsoft Sans Serif"/>
          <w:sz w:val="96"/>
        </w:rPr>
      </w:pPr>
      <w:r>
        <w:rPr>
          <w:b/>
          <w:color w:val="FFFFFF"/>
          <w:sz w:val="96"/>
        </w:rPr>
        <w:t>EMERSON</w:t>
      </w:r>
      <w:r>
        <w:rPr>
          <w:b/>
          <w:color w:val="FFFFFF"/>
          <w:spacing w:val="-31"/>
          <w:sz w:val="96"/>
        </w:rPr>
        <w:t> </w:t>
      </w:r>
      <w:r>
        <w:rPr>
          <w:rFonts w:ascii="Microsoft Sans Serif"/>
          <w:color w:val="FFFFFF"/>
          <w:spacing w:val="-5"/>
          <w:sz w:val="96"/>
        </w:rPr>
        <w:t>LEE</w:t>
      </w:r>
    </w:p>
    <w:p>
      <w:pPr>
        <w:spacing w:before="104"/>
        <w:ind w:left="4300" w:right="0" w:firstLine="0"/>
        <w:jc w:val="center"/>
        <w:rPr>
          <w:b/>
          <w:sz w:val="28"/>
        </w:rPr>
      </w:pPr>
      <w:r>
        <w:rPr>
          <w:b/>
          <w:color w:val="FFFFFF"/>
          <w:spacing w:val="-8"/>
          <w:sz w:val="28"/>
        </w:rPr>
        <w:t>Crisis Communications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pacing w:val="-8"/>
          <w:sz w:val="28"/>
        </w:rPr>
        <w:t>Consultant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77" w:right="0" w:firstLine="0"/>
        <w:jc w:val="left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124449"/>
                            <a:ext cx="9525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62325">
                                <a:moveTo>
                                  <a:pt x="0" y="3362324"/>
                                </a:moveTo>
                                <a:lnTo>
                                  <a:pt x="9524" y="33623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62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24450">
                                <a:moveTo>
                                  <a:pt x="9524" y="5124449"/>
                                </a:moveTo>
                                <a:lnTo>
                                  <a:pt x="0" y="5124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24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1376" id="docshapegroup1" coordorigin="3855,98" coordsize="15,13365">
                <v:rect style="position:absolute;left:3855;top:8167;width:15;height:5295" id="docshape2" filled="true" fillcolor="#1f1f1f" stroked="false">
                  <v:fill opacity="15420f" type="solid"/>
                </v:rect>
                <v:rect style="position:absolute;left:3855;top:97;width:15;height:807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C0C0C"/>
          <w:spacing w:val="-5"/>
          <w:sz w:val="28"/>
        </w:rPr>
        <w:t>ABOUT</w:t>
      </w:r>
      <w:r>
        <w:rPr>
          <w:b/>
          <w:color w:val="0C0C0C"/>
          <w:spacing w:val="-13"/>
          <w:sz w:val="28"/>
        </w:rPr>
        <w:t> </w:t>
      </w:r>
      <w:r>
        <w:rPr>
          <w:b/>
          <w:color w:val="0C0C0C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0" w:bottom="0" w:left="141" w:right="566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CONTACT</w:t>
      </w:r>
    </w:p>
    <w:p>
      <w:pPr>
        <w:tabs>
          <w:tab w:pos="957" w:val="left" w:leader="none"/>
        </w:tabs>
        <w:spacing w:before="240"/>
        <w:ind w:left="399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56" w:val="left" w:leader="none"/>
        </w:tabs>
        <w:spacing w:line="364" w:lineRule="auto" w:before="119"/>
        <w:ind w:left="399" w:right="59" w:firstLine="20"/>
        <w:jc w:val="left"/>
        <w:rPr>
          <w:sz w:val="18"/>
        </w:rPr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rFonts w:ascii="Times New Roman"/>
          <w:color w:val="1F1F1F"/>
          <w:spacing w:val="-44"/>
          <w:sz w:val="18"/>
        </w:rPr>
        <w:t> </w:t>
      </w:r>
      <w:r>
        <w:rPr>
          <w:color w:val="1F1F1F"/>
          <w:sz w:val="18"/>
        </w:rPr>
        <w:t>LinkedIn </w:t>
      </w:r>
      <w:r>
        <w:rPr>
          <w:color w:val="1F1F1F"/>
          <w:position w:val="1"/>
          <w:sz w:val="18"/>
        </w:rPr>
        <w:t>| </w:t>
      </w:r>
      <w:r>
        <w:rPr>
          <w:color w:val="1F1F1F"/>
          <w:sz w:val="18"/>
        </w:rPr>
        <w:t>Portfolio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</w:t>
      </w:r>
    </w:p>
    <w:p>
      <w:pPr>
        <w:pStyle w:val="BodyText"/>
        <w:spacing w:before="69"/>
        <w:rPr>
          <w:sz w:val="18"/>
        </w:rPr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13"/>
          <w:sz w:val="28"/>
        </w:rPr>
        <w:t>KEY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7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Brand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protection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Crisis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playbooks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Executive</w:t>
      </w:r>
      <w:r>
        <w:rPr>
          <w:color w:val="1F1F1F"/>
          <w:spacing w:val="15"/>
          <w:sz w:val="18"/>
        </w:rPr>
        <w:t> </w:t>
      </w:r>
      <w:r>
        <w:rPr>
          <w:color w:val="1F1F1F"/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Legal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Media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control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strategies</w:t>
      </w:r>
    </w:p>
    <w:p>
      <w:pPr>
        <w:pStyle w:val="BodyText"/>
        <w:spacing w:before="70"/>
        <w:ind w:left="355" w:right="3"/>
        <w:jc w:val="center"/>
      </w:pPr>
      <w:r>
        <w:rPr/>
        <w:br w:type="column"/>
      </w:r>
      <w:r>
        <w:rPr>
          <w:color w:val="1F1F1F"/>
        </w:rPr>
        <w:t>Crisis</w:t>
      </w:r>
      <w:r>
        <w:rPr>
          <w:color w:val="1F1F1F"/>
          <w:spacing w:val="43"/>
        </w:rPr>
        <w:t> </w:t>
      </w:r>
      <w:r>
        <w:rPr>
          <w:color w:val="1F1F1F"/>
        </w:rPr>
        <w:t>strategist</w:t>
      </w:r>
      <w:r>
        <w:rPr>
          <w:color w:val="1F1F1F"/>
          <w:spacing w:val="44"/>
        </w:rPr>
        <w:t> </w:t>
      </w:r>
      <w:r>
        <w:rPr>
          <w:color w:val="1F1F1F"/>
        </w:rPr>
        <w:t>supporting</w:t>
      </w:r>
      <w:r>
        <w:rPr>
          <w:color w:val="1F1F1F"/>
          <w:spacing w:val="43"/>
        </w:rPr>
        <w:t> </w:t>
      </w:r>
      <w:r>
        <w:rPr>
          <w:color w:val="1F1F1F"/>
        </w:rPr>
        <w:t>brand</w:t>
      </w:r>
      <w:r>
        <w:rPr>
          <w:color w:val="1F1F1F"/>
          <w:spacing w:val="44"/>
        </w:rPr>
        <w:t> </w:t>
      </w:r>
      <w:r>
        <w:rPr>
          <w:color w:val="1F1F1F"/>
        </w:rPr>
        <w:t>resilience</w:t>
      </w:r>
      <w:r>
        <w:rPr>
          <w:color w:val="1F1F1F"/>
          <w:spacing w:val="44"/>
        </w:rPr>
        <w:t> </w:t>
      </w:r>
      <w:r>
        <w:rPr>
          <w:color w:val="1F1F1F"/>
        </w:rPr>
        <w:t>and</w:t>
      </w:r>
      <w:r>
        <w:rPr>
          <w:color w:val="1F1F1F"/>
          <w:spacing w:val="43"/>
        </w:rPr>
        <w:t> </w:t>
      </w:r>
      <w:r>
        <w:rPr>
          <w:color w:val="1F1F1F"/>
          <w:spacing w:val="-2"/>
        </w:rPr>
        <w:t>recovery</w:t>
      </w:r>
    </w:p>
    <w:p>
      <w:pPr>
        <w:pStyle w:val="BodyText"/>
        <w:spacing w:line="290" w:lineRule="auto" w:before="55"/>
        <w:ind w:left="35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2619374</wp:posOffset>
                </wp:positionH>
                <wp:positionV relativeFrom="paragraph">
                  <wp:posOffset>697062</wp:posOffset>
                </wp:positionV>
                <wp:extent cx="4629150" cy="1905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54.886776pt;width:364.499971pt;height:1.5pt;mso-position-horizontal-relative:page;mso-position-vertical-relative:paragraph;z-index:15730176" id="docshape4" filled="true" fillcolor="#1f1f1f" stroked="false">
                <v:fill opacity="23645f" type="solid"/>
                <w10:wrap type="none"/>
              </v:rect>
            </w:pict>
          </mc:Fallback>
        </mc:AlternateContent>
      </w:r>
      <w:r>
        <w:rPr>
          <w:color w:val="1F1F1F"/>
          <w:w w:val="105"/>
        </w:rPr>
        <w:t>Crisis communications consultant with 12 years of experience helping companies manage reputation risks. Skilled in rapid response planning, executive coaching, and crisis scenario training.</w:t>
      </w:r>
    </w:p>
    <w:p>
      <w:pPr>
        <w:pStyle w:val="BodyText"/>
      </w:pPr>
    </w:p>
    <w:p>
      <w:pPr>
        <w:pStyle w:val="BodyText"/>
        <w:spacing w:before="190"/>
      </w:pPr>
    </w:p>
    <w:p>
      <w:pPr>
        <w:spacing w:before="0"/>
        <w:ind w:left="139" w:right="0" w:firstLine="0"/>
        <w:jc w:val="left"/>
        <w:rPr>
          <w:b/>
          <w:sz w:val="28"/>
        </w:rPr>
      </w:pPr>
      <w:r>
        <w:rPr>
          <w:b/>
          <w:color w:val="0C0C0C"/>
          <w:spacing w:val="-11"/>
          <w:sz w:val="28"/>
        </w:rPr>
        <w:t>PROFESSIONAL</w:t>
      </w:r>
      <w:r>
        <w:rPr>
          <w:b/>
          <w:color w:val="0C0C0C"/>
          <w:spacing w:val="3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pStyle w:val="BodyText"/>
        <w:spacing w:before="203"/>
        <w:ind w:left="139"/>
      </w:pPr>
      <w:r>
        <w:rPr>
          <w:color w:val="1F1F1F"/>
        </w:rPr>
        <w:t>Crisis</w:t>
      </w:r>
      <w:r>
        <w:rPr>
          <w:color w:val="1F1F1F"/>
          <w:spacing w:val="11"/>
        </w:rPr>
        <w:t> </w:t>
      </w:r>
      <w:r>
        <w:rPr>
          <w:color w:val="1F1F1F"/>
        </w:rPr>
        <w:t>Communications</w:t>
      </w:r>
      <w:r>
        <w:rPr>
          <w:color w:val="1F1F1F"/>
          <w:spacing w:val="12"/>
        </w:rPr>
        <w:t> </w:t>
      </w:r>
      <w:r>
        <w:rPr>
          <w:color w:val="1F1F1F"/>
          <w:spacing w:val="-2"/>
        </w:rPr>
        <w:t>Consultant</w:t>
      </w:r>
    </w:p>
    <w:p>
      <w:pPr>
        <w:pStyle w:val="BodyText"/>
        <w:spacing w:before="115"/>
        <w:ind w:left="139"/>
      </w:pPr>
      <w:r>
        <w:rPr>
          <w:w w:val="105"/>
        </w:rPr>
        <w:t>Independent,</w:t>
      </w:r>
      <w:r>
        <w:rPr>
          <w:spacing w:val="-13"/>
          <w:w w:val="105"/>
        </w:rPr>
        <w:t> </w:t>
      </w:r>
      <w:r>
        <w:rPr>
          <w:w w:val="105"/>
        </w:rPr>
        <w:t>Chicago,</w:t>
      </w:r>
      <w:r>
        <w:rPr>
          <w:spacing w:val="-13"/>
          <w:w w:val="105"/>
        </w:rPr>
        <w:t> </w:t>
      </w:r>
      <w:r>
        <w:rPr>
          <w:w w:val="105"/>
        </w:rPr>
        <w:t>IL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49" w:after="0"/>
        <w:ind w:left="975" w:right="4" w:hanging="302"/>
        <w:jc w:val="left"/>
        <w:rPr>
          <w:sz w:val="18"/>
        </w:rPr>
      </w:pPr>
      <w:r>
        <w:rPr>
          <w:color w:val="1F1F1F"/>
          <w:w w:val="105"/>
          <w:sz w:val="18"/>
        </w:rPr>
        <w:t>Advised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25+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companies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strategies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legal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investigations,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recalls, and public backlash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Developed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bespoke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crisis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plans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tailored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industry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risks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39"/>
      </w:pPr>
      <w:r>
        <w:rPr>
          <w:color w:val="1F1F1F"/>
        </w:rPr>
        <w:t>Director</w:t>
      </w:r>
      <w:r>
        <w:rPr>
          <w:color w:val="1F1F1F"/>
          <w:spacing w:val="5"/>
        </w:rPr>
        <w:t> </w:t>
      </w:r>
      <w:r>
        <w:rPr>
          <w:color w:val="1F1F1F"/>
        </w:rPr>
        <w:t>of</w:t>
      </w:r>
      <w:r>
        <w:rPr>
          <w:color w:val="1F1F1F"/>
          <w:spacing w:val="6"/>
        </w:rPr>
        <w:t> </w:t>
      </w:r>
      <w:r>
        <w:rPr>
          <w:color w:val="1F1F1F"/>
        </w:rPr>
        <w:t>Crisis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Management</w:t>
      </w:r>
    </w:p>
    <w:p>
      <w:pPr>
        <w:pStyle w:val="BodyText"/>
        <w:spacing w:before="115"/>
        <w:ind w:left="139"/>
      </w:pPr>
      <w:r>
        <w:rPr/>
        <w:t>Clearline</w:t>
      </w:r>
      <w:r>
        <w:rPr>
          <w:spacing w:val="13"/>
        </w:rPr>
        <w:t> </w:t>
      </w:r>
      <w:r>
        <w:rPr/>
        <w:t>Media,</w:t>
      </w:r>
      <w:r>
        <w:rPr>
          <w:spacing w:val="13"/>
        </w:rPr>
        <w:t> </w:t>
      </w:r>
      <w:r>
        <w:rPr/>
        <w:t>Chicago,</w:t>
      </w:r>
      <w:r>
        <w:rPr>
          <w:spacing w:val="14"/>
        </w:rPr>
        <w:t> </w:t>
      </w:r>
      <w:r>
        <w:rPr/>
        <w:t>IL</w:t>
      </w:r>
      <w:r>
        <w:rPr>
          <w:spacing w:val="13"/>
        </w:rPr>
        <w:t> </w:t>
      </w:r>
      <w:r>
        <w:rPr/>
        <w:t>|</w:t>
      </w:r>
      <w:r>
        <w:rPr>
          <w:spacing w:val="14"/>
        </w:rPr>
        <w:t> </w:t>
      </w:r>
      <w:r>
        <w:rPr/>
        <w:t>August</w:t>
      </w:r>
      <w:r>
        <w:rPr>
          <w:spacing w:val="13"/>
        </w:rPr>
        <w:t> </w:t>
      </w:r>
      <w:r>
        <w:rPr/>
        <w:t>2013</w:t>
      </w:r>
      <w:r>
        <w:rPr>
          <w:spacing w:val="13"/>
        </w:rPr>
        <w:t> </w:t>
      </w:r>
      <w:r>
        <w:rPr/>
        <w:t>-</w:t>
      </w:r>
      <w:r>
        <w:rPr>
          <w:spacing w:val="14"/>
        </w:rPr>
        <w:t> </w:t>
      </w:r>
      <w:r>
        <w:rPr/>
        <w:t>December</w:t>
      </w:r>
      <w:r>
        <w:rPr>
          <w:spacing w:val="13"/>
        </w:rPr>
        <w:t> </w:t>
      </w:r>
      <w:r>
        <w:rPr>
          <w:spacing w:val="-4"/>
        </w:rPr>
        <w:t>2017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95" w:lineRule="auto" w:before="149" w:after="0"/>
        <w:ind w:left="975" w:right="24" w:hanging="302"/>
        <w:jc w:val="left"/>
        <w:rPr>
          <w:sz w:val="18"/>
        </w:rPr>
      </w:pPr>
      <w:r>
        <w:rPr>
          <w:color w:val="1F1F1F"/>
          <w:w w:val="105"/>
          <w:sz w:val="18"/>
        </w:rPr>
        <w:t>Created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industry-speciﬁc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risk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communication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templates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adopted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four corporate divisions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566"/>
          <w:cols w:num="2" w:equalWidth="0">
            <w:col w:w="2738" w:space="1112"/>
            <w:col w:w="7363"/>
          </w:cols>
        </w:sectPr>
      </w:pPr>
    </w:p>
    <w:p>
      <w:pPr>
        <w:pStyle w:val="BodyText"/>
        <w:spacing w:before="7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1888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0864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785e93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785e93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EDUCATION</w:t>
      </w:r>
    </w:p>
    <w:p>
      <w:pPr>
        <w:pStyle w:val="BodyText"/>
        <w:spacing w:before="203"/>
        <w:ind w:left="3989"/>
      </w:pPr>
      <w:r>
        <w:rPr>
          <w:color w:val="1F1F1F"/>
        </w:rPr>
        <w:t>Master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-7"/>
        </w:rPr>
        <w:t> </w:t>
      </w:r>
      <w:r>
        <w:rPr>
          <w:color w:val="1F1F1F"/>
        </w:rPr>
        <w:t>Arts</w:t>
      </w:r>
      <w:r>
        <w:rPr>
          <w:color w:val="1F1F1F"/>
          <w:spacing w:val="6"/>
        </w:rPr>
        <w:t> </w:t>
      </w:r>
      <w:r>
        <w:rPr>
          <w:color w:val="1F1F1F"/>
        </w:rPr>
        <w:t>(M.A.)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6"/>
        </w:rPr>
        <w:t> </w:t>
      </w:r>
      <w:r>
        <w:rPr>
          <w:color w:val="1F1F1F"/>
        </w:rPr>
        <w:t>Strategic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Communication</w:t>
      </w:r>
    </w:p>
    <w:p>
      <w:pPr>
        <w:pStyle w:val="BodyText"/>
        <w:spacing w:before="115"/>
        <w:ind w:left="3989"/>
      </w:pPr>
      <w:r>
        <w:rPr/>
        <w:t>Northwestern</w:t>
      </w:r>
      <w:r>
        <w:rPr>
          <w:spacing w:val="2"/>
        </w:rPr>
        <w:t> </w:t>
      </w:r>
      <w:r>
        <w:rPr/>
        <w:t>University,</w:t>
      </w:r>
      <w:r>
        <w:rPr>
          <w:spacing w:val="3"/>
        </w:rPr>
        <w:t> </w:t>
      </w:r>
      <w:r>
        <w:rPr/>
        <w:t>Evanston,</w:t>
      </w:r>
      <w:r>
        <w:rPr>
          <w:spacing w:val="3"/>
        </w:rPr>
        <w:t> </w:t>
      </w:r>
      <w:r>
        <w:rPr/>
        <w:t>IL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0" w:bottom="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7.500000pt;height:7.500000pt" o:bullet="t">
        <v:imagedata r:id="rId2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7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4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2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3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6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48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69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7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2025-12-19T02:20:52Z</dcterms:created>
  <dcterms:modified xsi:type="dcterms:W3CDTF">2025-12-19T02:20:52Z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2025-12-19T00:00:00Z</vt:filetime>
  </property>
  <property fmtid="{D5CDD505-2E9C-101B-9397-08002B2CF9AE}" pid="5" name="Producer">
    <vt:lpwstr>Skia/PDF m121</vt:lpwstr>
  </property>
</Properties>
</file>