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0"/>
        <w:rPr>
          <w:rFonts w:ascii="Times New Roman"/>
          <w:b w:val="0"/>
          <w:sz w:val="82"/>
        </w:rPr>
      </w:pPr>
    </w:p>
    <w:p>
      <w:pPr>
        <w:spacing w:line="1249" w:lineRule="exact" w:before="0"/>
        <w:ind w:left="5716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-120980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95"/>
                              <w:ind w:left="698" w:right="0" w:firstLine="0"/>
                              <w:jc w:val="left"/>
                              <w:rPr>
                                <w:rFonts w:ascii="Ryo Clean PlusN B"/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rFonts w:ascii="Ryo Clean PlusN B"/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9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spacing w:before="895"/>
                        <w:ind w:left="698" w:right="0" w:firstLine="0"/>
                        <w:jc w:val="left"/>
                        <w:rPr>
                          <w:rFonts w:ascii="Ryo Clean PlusN B"/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rFonts w:ascii="Ryo Clean PlusN B"/>
                          <w:b/>
                          <w:color w:val="FFFFFF"/>
                          <w:spacing w:val="-5"/>
                          <w:sz w:val="89"/>
                        </w:rPr>
                        <w:t>AB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Ryo Clean PlusN B"/>
          <w:b/>
          <w:color w:val="0C0C0C"/>
          <w:sz w:val="82"/>
        </w:rPr>
        <w:t>Alex</w:t>
      </w:r>
      <w:r>
        <w:rPr>
          <w:rFonts w:ascii="Ryo Clean PlusN B"/>
          <w:b/>
          <w:color w:val="0C0C0C"/>
          <w:spacing w:val="-25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Brown</w:t>
      </w:r>
    </w:p>
    <w:p>
      <w:pPr>
        <w:spacing w:line="166" w:lineRule="exact" w:before="0"/>
        <w:ind w:left="6299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Director</w:t>
      </w:r>
      <w:r>
        <w:rPr>
          <w:rFonts w:ascii="Microsoft Sans Serif"/>
          <w:spacing w:val="40"/>
          <w:sz w:val="29"/>
        </w:rPr>
        <w:t> </w:t>
      </w:r>
      <w:r>
        <w:rPr>
          <w:rFonts w:ascii="Microsoft Sans Serif"/>
          <w:sz w:val="29"/>
        </w:rPr>
        <w:t>of</w:t>
      </w:r>
      <w:r>
        <w:rPr>
          <w:rFonts w:ascii="Microsoft Sans Serif"/>
          <w:spacing w:val="40"/>
          <w:sz w:val="29"/>
        </w:rPr>
        <w:t> </w:t>
      </w:r>
      <w:r>
        <w:rPr>
          <w:rFonts w:ascii="Microsoft Sans Serif"/>
          <w:sz w:val="29"/>
        </w:rPr>
        <w:t>Public</w:t>
      </w:r>
      <w:r>
        <w:rPr>
          <w:rFonts w:ascii="Microsoft Sans Serif"/>
          <w:spacing w:val="40"/>
          <w:sz w:val="29"/>
        </w:rPr>
        <w:t> </w:t>
      </w:r>
      <w:r>
        <w:rPr>
          <w:rFonts w:ascii="Microsoft Sans Serif"/>
          <w:spacing w:val="-2"/>
          <w:sz w:val="29"/>
        </w:rPr>
        <w:t>Relations</w:t>
      </w:r>
    </w:p>
    <w:p>
      <w:pPr>
        <w:pStyle w:val="BodyText"/>
        <w:spacing w:line="261" w:lineRule="auto" w:before="220"/>
        <w:ind w:left="5188" w:right="1267" w:firstLine="397"/>
      </w:pPr>
      <w:r>
        <w:rPr>
          <w:w w:val="105"/>
        </w:rPr>
        <w:t>Public relations leader focused on strategic growth </w:t>
      </w:r>
      <w:r>
        <w:rPr>
          <w:spacing w:val="-2"/>
          <w:w w:val="105"/>
        </w:rPr>
        <w:t>Director-level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communications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</w:p>
    <w:p>
      <w:pPr>
        <w:pStyle w:val="BodyText"/>
        <w:spacing w:line="261" w:lineRule="auto"/>
        <w:ind w:left="4671" w:right="750"/>
        <w:jc w:val="center"/>
      </w:pPr>
      <w:r>
        <w:rPr>
          <w:spacing w:val="-2"/>
          <w:w w:val="105"/>
        </w:rPr>
        <w:t>experience driving public relations strategies for global brands. Skilled </w:t>
      </w:r>
      <w:r>
        <w:rPr>
          <w:w w:val="105"/>
        </w:rPr>
        <w:t>in executive positioning, crisis management, and integrated communications</w:t>
      </w:r>
      <w:r>
        <w:rPr>
          <w:spacing w:val="-1"/>
          <w:w w:val="105"/>
        </w:rPr>
        <w:t> </w:t>
      </w:r>
      <w:r>
        <w:rPr>
          <w:w w:val="105"/>
        </w:rPr>
        <w:t>planning.</w:t>
      </w:r>
      <w:r>
        <w:rPr>
          <w:spacing w:val="-1"/>
          <w:w w:val="105"/>
        </w:rPr>
        <w:t> </w:t>
      </w:r>
      <w:r>
        <w:rPr>
          <w:w w:val="105"/>
        </w:rPr>
        <w:t>Known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elevating</w:t>
      </w:r>
      <w:r>
        <w:rPr>
          <w:spacing w:val="-1"/>
          <w:w w:val="105"/>
        </w:rPr>
        <w:t> </w:t>
      </w:r>
      <w:r>
        <w:rPr>
          <w:w w:val="105"/>
        </w:rPr>
        <w:t>brand</w:t>
      </w:r>
      <w:r>
        <w:rPr>
          <w:spacing w:val="-1"/>
          <w:w w:val="105"/>
        </w:rPr>
        <w:t> </w:t>
      </w:r>
      <w:r>
        <w:rPr>
          <w:w w:val="105"/>
        </w:rPr>
        <w:t>perception</w:t>
      </w:r>
      <w:r>
        <w:rPr>
          <w:spacing w:val="-1"/>
          <w:w w:val="105"/>
        </w:rPr>
        <w:t> </w:t>
      </w:r>
      <w:r>
        <w:rPr>
          <w:w w:val="105"/>
        </w:rPr>
        <w:t>and aligning PR goals with business objectives.</w:t>
      </w:r>
    </w:p>
    <w:p>
      <w:pPr>
        <w:pStyle w:val="BodyText"/>
        <w:rPr>
          <w:sz w:val="31"/>
        </w:rPr>
      </w:pPr>
    </w:p>
    <w:p>
      <w:pPr>
        <w:pStyle w:val="BodyText"/>
        <w:spacing w:before="2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-142380</wp:posOffset>
                </wp:positionV>
                <wp:extent cx="4615815" cy="3429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11.211056pt;width:363.45pt;height:27pt;mso-position-horizontal-relative:page;mso-position-vertical-relative:paragraph;z-index:15729152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CONTACT</w:t>
      </w:r>
    </w:p>
    <w:p>
      <w:pPr>
        <w:pStyle w:val="Heading1"/>
        <w:spacing w:after="0"/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17"/>
        <w:rPr>
          <w:rFonts w:ascii="Microsoft Sans Serif"/>
          <w:b w:val="0"/>
        </w:rPr>
      </w:pPr>
    </w:p>
    <w:p>
      <w:pPr>
        <w:spacing w:before="0"/>
        <w:ind w:left="1050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spacing w:line="261" w:lineRule="auto" w:before="171"/>
        <w:ind w:left="1050" w:right="2679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Relations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Present Harmonia Group | Boston, MA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2362" w:space="1359"/>
            <w:col w:w="8058"/>
          </w:cols>
        </w:sectPr>
      </w:pPr>
    </w:p>
    <w:p>
      <w:pPr>
        <w:pStyle w:val="BodyText"/>
        <w:spacing w:before="3"/>
        <w:rPr>
          <w:b w:val="0"/>
          <w:sz w:val="14"/>
        </w:rPr>
      </w:pPr>
    </w:p>
    <w:p>
      <w:pPr>
        <w:pStyle w:val="BodyText"/>
        <w:spacing w:after="0"/>
        <w:rPr>
          <w:b w:val="0"/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line="540" w:lineRule="auto" w:before="75"/>
        <w:ind w:left="1050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</w:t>
      </w:r>
      <w:r>
        <w:rPr>
          <w:color w:val="FFFFFF"/>
          <w:w w:val="105"/>
          <w:sz w:val="24"/>
        </w:rPr>
        <w:t>| </w:t>
      </w:r>
      <w:r>
        <w:rPr>
          <w:color w:val="FFFFFF"/>
          <w:w w:val="105"/>
          <w:sz w:val="18"/>
        </w:rPr>
        <w:t>Portfolio City, ST</w:t>
      </w:r>
    </w:p>
    <w:p>
      <w:pPr>
        <w:pStyle w:val="BodyText"/>
        <w:spacing w:before="73"/>
        <w:rPr>
          <w:b w:val="0"/>
        </w:rPr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spacing w:line="369" w:lineRule="auto" w:before="276"/>
        <w:ind w:left="88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Crisis communications </w:t>
      </w:r>
      <w:r>
        <w:rPr>
          <w:color w:val="FFFFFF"/>
          <w:spacing w:val="-2"/>
          <w:w w:val="105"/>
          <w:sz w:val="18"/>
        </w:rPr>
        <w:t>Executive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media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 </w:t>
      </w:r>
      <w:r>
        <w:rPr>
          <w:color w:val="FFFFFF"/>
          <w:w w:val="105"/>
          <w:sz w:val="18"/>
        </w:rPr>
        <w:t>Global campaigns </w:t>
      </w:r>
      <w:r>
        <w:rPr>
          <w:color w:val="FFFFFF"/>
          <w:spacing w:val="-2"/>
          <w:w w:val="105"/>
          <w:sz w:val="18"/>
        </w:rPr>
        <w:t>Internal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communications </w:t>
      </w:r>
      <w:r>
        <w:rPr>
          <w:color w:val="FFFFFF"/>
          <w:w w:val="105"/>
          <w:sz w:val="18"/>
        </w:rPr>
        <w:t>Strategic planning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90" w:after="0"/>
        <w:ind w:left="715" w:right="892" w:hanging="298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Oversee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public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relations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$500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portfolio,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improving brand sentiment and increasing media mentions by 80%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748" w:hanging="298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Collaborate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C-suite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to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align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messaging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across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departments </w:t>
      </w:r>
      <w:r>
        <w:rPr>
          <w:b/>
          <w:w w:val="105"/>
          <w:sz w:val="18"/>
        </w:rPr>
        <w:t>during company rebrand</w:t>
      </w:r>
    </w:p>
    <w:p>
      <w:pPr>
        <w:pStyle w:val="BodyText"/>
        <w:spacing w:before="2"/>
      </w:pPr>
    </w:p>
    <w:p>
      <w:pPr>
        <w:spacing w:line="261" w:lineRule="auto" w:before="0"/>
        <w:ind w:left="139" w:right="3288" w:firstLine="0"/>
        <w:jc w:val="left"/>
        <w:rPr>
          <w:sz w:val="18"/>
        </w:rPr>
      </w:pPr>
      <w:r>
        <w:rPr>
          <w:w w:val="105"/>
          <w:sz w:val="18"/>
        </w:rPr>
        <w:t>PR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2015 Vox Media | New York, NY</w:t>
      </w:r>
    </w:p>
    <w:p>
      <w:pPr>
        <w:pStyle w:val="BodyText"/>
        <w:spacing w:before="47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407" w:hanging="298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Launched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national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campaigns,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increasing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digital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impressions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by </w:t>
      </w:r>
      <w:r>
        <w:rPr>
          <w:b/>
          <w:spacing w:val="-4"/>
          <w:w w:val="105"/>
          <w:sz w:val="18"/>
        </w:rPr>
        <w:t>300%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4" w:after="0"/>
        <w:ind w:left="715" w:right="418" w:hanging="298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Led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efforts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during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high-proﬁle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acquisitions,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maintaining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positive </w:t>
      </w:r>
      <w:r>
        <w:rPr>
          <w:b/>
          <w:w w:val="105"/>
          <w:sz w:val="18"/>
        </w:rPr>
        <w:t>public perception</w:t>
      </w:r>
    </w:p>
    <w:p>
      <w:pPr>
        <w:pStyle w:val="ListParagraph"/>
        <w:spacing w:after="0" w:line="261" w:lineRule="auto"/>
        <w:jc w:val="left"/>
        <w:rPr>
          <w:b/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2948" w:space="1683"/>
            <w:col w:w="7148"/>
          </w:cols>
        </w:sectPr>
      </w:pPr>
    </w:p>
    <w:p>
      <w:pPr>
        <w:pStyle w:val="BodyText"/>
        <w:spacing w:before="33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45782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256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6" o:title=""/>
                </v:shape>
                <v:shape style="position:absolute;left:740;top:6015;width:275;height:317" type="#_x0000_t75" id="docshape6" stroked="false">
                  <v:imagedata r:id="rId7" o:title=""/>
                </v:shape>
                <v:shape style="position:absolute;left:720;top:6576;width:317;height:274" type="#_x0000_t75" id="docshape7" stroked="false">
                  <v:imagedata r:id="rId8" o:title=""/>
                </v:shape>
                <v:shape style="position:absolute;left:721;top:7095;width:315;height:317" type="#_x0000_t75" id="docshape8" stroked="false">
                  <v:imagedata r:id="rId9" o:title=""/>
                </v:shape>
                <v:shape style="position:absolute;left:719;top:8595;width:75;height:2685" id="docshape9" coordorigin="720,8595" coordsize="75,2685" path="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9902l794,9897,790,9888,788,9884,781,9877,777,9875,768,9871,763,9870,752,9870,747,9871,738,9875,734,9877,727,9884,725,9888,721,9897,720,9902,720,9908,720,9913,721,9918,725,9927,727,9931,734,9938,738,9940,747,9944,752,9945,763,9945,768,9944,777,9940,781,9938,788,9931,790,9927,794,9918,795,9913,795,9902xm795,9587l794,9582,790,9573,788,9569,781,9562,777,9560,768,9556,763,9555,752,9555,747,9556,738,9560,734,9562,727,9569,725,9573,721,9582,720,9587,720,9593,720,9598,721,9603,725,9612,727,9616,734,9623,738,9625,747,9629,752,9630,763,9630,768,9629,777,9625,781,9623,788,9616,790,9612,794,9603,795,9598,795,9587xm795,9257l794,9252,790,9243,788,9239,781,9232,777,9230,768,9226,763,9225,752,9225,747,9226,738,9230,734,9232,727,9239,725,9243,721,9252,720,9257,720,9263,720,9268,721,9273,725,9282,727,9286,734,9293,738,9295,747,9299,752,9300,763,9300,768,9299,777,9295,781,9293,788,9286,790,9282,794,9273,795,9268,795,9257xm795,8942l794,8937,790,8928,788,8924,781,8917,777,8915,768,8911,763,8910,752,8910,747,8911,738,8915,734,8917,727,8924,725,8928,721,8937,720,8942,720,8948,720,8953,721,8958,725,8967,727,8971,734,8978,738,8980,747,8984,752,8985,763,8985,768,8984,777,8980,781,8978,788,8971,790,8967,794,8958,795,8953,795,89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72"/>
        <w:rPr>
          <w:rFonts w:ascii="Microsoft Sans Serif"/>
          <w:b w:val="0"/>
        </w:rPr>
      </w:pPr>
    </w:p>
    <w:p>
      <w:pPr>
        <w:spacing w:line="261" w:lineRule="auto" w:before="1"/>
        <w:ind w:left="882" w:right="7229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Public </w:t>
      </w:r>
      <w:r>
        <w:rPr>
          <w:color w:val="FFFFFF"/>
          <w:spacing w:val="-2"/>
          <w:w w:val="105"/>
          <w:sz w:val="18"/>
        </w:rPr>
        <w:t>Relations</w:t>
      </w:r>
    </w:p>
    <w:p>
      <w:pPr>
        <w:spacing w:before="88"/>
        <w:ind w:left="88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2010</w:t>
      </w:r>
    </w:p>
    <w:p>
      <w:pPr>
        <w:spacing w:before="18"/>
        <w:ind w:left="882" w:right="0" w:firstLine="0"/>
        <w:jc w:val="left"/>
        <w:rPr>
          <w:sz w:val="18"/>
        </w:rPr>
      </w:pPr>
      <w:r>
        <w:rPr>
          <w:color w:val="FFFFFF"/>
          <w:sz w:val="18"/>
        </w:rPr>
        <w:t>Boston</w:t>
      </w:r>
      <w:r>
        <w:rPr>
          <w:color w:val="FFFFFF"/>
          <w:spacing w:val="9"/>
          <w:sz w:val="18"/>
        </w:rPr>
        <w:t> </w:t>
      </w:r>
      <w:r>
        <w:rPr>
          <w:color w:val="FFFFFF"/>
          <w:sz w:val="18"/>
        </w:rPr>
        <w:t>University,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Boston,</w:t>
      </w:r>
      <w:r>
        <w:rPr>
          <w:color w:val="FFFFFF"/>
          <w:spacing w:val="10"/>
          <w:sz w:val="18"/>
        </w:rPr>
        <w:t> </w:t>
      </w:r>
      <w:r>
        <w:rPr>
          <w:color w:val="FFFFFF"/>
          <w:spacing w:val="-5"/>
          <w:sz w:val="18"/>
        </w:rPr>
        <w:t>MA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right="40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2025-12-18T08:00:16Z</dcterms:created>
  <dcterms:modified xsi:type="dcterms:W3CDTF">2025-12-18T08:00:16Z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