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619" w:right="12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6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sz w:val="74"/>
                              </w:rPr>
                              <w:t>BR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6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sz w:val="74"/>
                        </w:rPr>
                        <w:t>BR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0C0C0C"/>
          <w:sz w:val="82"/>
        </w:rPr>
        <w:t>Brandon</w:t>
      </w:r>
      <w:r>
        <w:rPr>
          <w:b/>
          <w:color w:val="0C0C0C"/>
          <w:spacing w:val="-8"/>
          <w:sz w:val="82"/>
        </w:rPr>
        <w:t> </w:t>
      </w:r>
      <w:r>
        <w:rPr>
          <w:rFonts w:ascii="Microsoft Sans Serif"/>
          <w:color w:val="0C0C0C"/>
          <w:spacing w:val="8"/>
          <w:sz w:val="82"/>
        </w:rPr>
        <w:t>Ramirez</w:t>
      </w:r>
    </w:p>
    <w:p>
      <w:pPr>
        <w:spacing w:before="122"/>
        <w:ind w:left="3619" w:right="0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Lead</w:t>
      </w:r>
      <w:r>
        <w:rPr>
          <w:b/>
          <w:color w:val="0C0C0C"/>
          <w:spacing w:val="18"/>
          <w:sz w:val="26"/>
        </w:rPr>
        <w:t> </w:t>
      </w:r>
      <w:r>
        <w:rPr>
          <w:b/>
          <w:color w:val="0C0C0C"/>
          <w:sz w:val="26"/>
        </w:rPr>
        <w:t>Cloud</w:t>
      </w:r>
      <w:r>
        <w:rPr>
          <w:b/>
          <w:color w:val="0C0C0C"/>
          <w:spacing w:val="19"/>
          <w:sz w:val="26"/>
        </w:rPr>
        <w:t> </w:t>
      </w:r>
      <w:r>
        <w:rPr>
          <w:b/>
          <w:color w:val="0C0C0C"/>
          <w:sz w:val="26"/>
        </w:rPr>
        <w:t>Network</w:t>
      </w:r>
      <w:r>
        <w:rPr>
          <w:b/>
          <w:color w:val="0C0C0C"/>
          <w:spacing w:val="19"/>
          <w:sz w:val="26"/>
        </w:rPr>
        <w:t> </w:t>
      </w:r>
      <w:r>
        <w:rPr>
          <w:b/>
          <w:color w:val="0C0C0C"/>
          <w:spacing w:val="-2"/>
          <w:sz w:val="26"/>
        </w:rPr>
        <w:t>Engineer</w:t>
      </w:r>
    </w:p>
    <w:p>
      <w:pPr>
        <w:pStyle w:val="BodyText"/>
        <w:spacing w:before="10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0" w:bottom="0" w:left="566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2"/>
        <w:rPr>
          <w:b/>
          <w:sz w:val="28"/>
        </w:rPr>
      </w:pPr>
    </w:p>
    <w:p>
      <w:pPr>
        <w:pStyle w:val="Heading1"/>
        <w:spacing w:before="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237"/>
        <w:ind w:left="586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95"/>
      </w:pPr>
    </w:p>
    <w:p>
      <w:pPr>
        <w:pStyle w:val="BodyText"/>
        <w:spacing w:line="198" w:lineRule="exact" w:before="1"/>
        <w:ind w:left="586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spacing w:line="273" w:lineRule="auto" w:before="79"/>
        <w:ind w:left="253" w:right="208" w:firstLine="0"/>
        <w:jc w:val="center"/>
        <w:rPr>
          <w:sz w:val="16"/>
        </w:rPr>
      </w:pPr>
      <w:r>
        <w:rPr/>
        <w:br w:type="column"/>
      </w:r>
      <w:r>
        <w:rPr>
          <w:color w:val="0C0C0C"/>
          <w:w w:val="105"/>
          <w:sz w:val="16"/>
        </w:rPr>
        <w:t>Cloud network engineer with 11+ years of experience designing and implementing large-scale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cloud-based network infrastructures. Specialized in </w:t>
      </w:r>
      <w:r>
        <w:rPr>
          <w:b/>
          <w:color w:val="0C0C0C"/>
          <w:w w:val="105"/>
          <w:sz w:val="16"/>
        </w:rPr>
        <w:t>AWS, Azure, and GCP networking</w:t>
      </w:r>
      <w:r>
        <w:rPr>
          <w:color w:val="0C0C0C"/>
          <w:w w:val="105"/>
          <w:sz w:val="16"/>
        </w:rPr>
        <w:t>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optimizing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hybrid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cloud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solutions,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deploying</w:t>
      </w:r>
      <w:r>
        <w:rPr>
          <w:color w:val="0C0C0C"/>
          <w:spacing w:val="25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secure,</w:t>
      </w:r>
      <w:r>
        <w:rPr>
          <w:b/>
          <w:color w:val="0C0C0C"/>
          <w:spacing w:val="25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scalable</w:t>
      </w:r>
      <w:r>
        <w:rPr>
          <w:b/>
          <w:color w:val="0C0C0C"/>
          <w:spacing w:val="25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VPCs</w:t>
      </w:r>
      <w:r>
        <w:rPr>
          <w:b/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for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enterprise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clients.</w:t>
      </w:r>
    </w:p>
    <w:p>
      <w:pPr>
        <w:spacing w:before="0"/>
        <w:ind w:left="43" w:right="0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Proven</w:t>
      </w:r>
      <w:r>
        <w:rPr>
          <w:color w:val="0C0C0C"/>
          <w:spacing w:val="17"/>
          <w:w w:val="105"/>
          <w:sz w:val="16"/>
        </w:rPr>
        <w:t> </w:t>
      </w:r>
      <w:r>
        <w:rPr>
          <w:color w:val="0C0C0C"/>
          <w:w w:val="105"/>
          <w:sz w:val="16"/>
        </w:rPr>
        <w:t>ability</w:t>
      </w:r>
      <w:r>
        <w:rPr>
          <w:color w:val="0C0C0C"/>
          <w:spacing w:val="17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reduce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latency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and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operational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costs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through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spacing w:val="-2"/>
          <w:w w:val="105"/>
          <w:sz w:val="16"/>
        </w:rPr>
        <w:t>automation</w:t>
      </w:r>
      <w:r>
        <w:rPr>
          <w:color w:val="0C0C0C"/>
          <w:spacing w:val="-2"/>
          <w:w w:val="105"/>
          <w:sz w:val="16"/>
        </w:rPr>
        <w:t>.</w:t>
      </w:r>
    </w:p>
    <w:p>
      <w:pPr>
        <w:pStyle w:val="BodyText"/>
        <w:rPr>
          <w:sz w:val="16"/>
        </w:rPr>
      </w:pPr>
    </w:p>
    <w:p>
      <w:pPr>
        <w:pStyle w:val="BodyText"/>
        <w:spacing w:before="155"/>
        <w:rPr>
          <w:sz w:val="16"/>
        </w:rPr>
      </w:pPr>
    </w:p>
    <w:p>
      <w:pPr>
        <w:pStyle w:val="Heading1"/>
        <w:tabs>
          <w:tab w:pos="359" w:val="left" w:leader="none"/>
          <w:tab w:pos="7777" w:val="left" w:leader="none"/>
        </w:tabs>
        <w:jc w:val="center"/>
      </w:pPr>
      <w:r>
        <w:rPr>
          <w:rFonts w:ascii="Times New Roman"/>
          <w:b w:val="0"/>
          <w:color w:val="FFFFFF"/>
          <w:shd w:fill="A88316" w:color="auto" w:val="clear"/>
        </w:rPr>
        <w:tab/>
      </w:r>
      <w:r>
        <w:rPr>
          <w:smallCaps/>
          <w:color w:val="FFFFFF"/>
          <w:spacing w:val="-5"/>
          <w:shd w:fill="A88316" w:color="auto" w:val="clear"/>
        </w:rPr>
        <w:t>Professional</w:t>
      </w:r>
      <w:r>
        <w:rPr>
          <w:smallCaps/>
          <w:color w:val="FFFFFF"/>
          <w:spacing w:val="-4"/>
          <w:shd w:fill="A88316" w:color="auto" w:val="clear"/>
        </w:rPr>
        <w:t> </w:t>
      </w:r>
      <w:r>
        <w:rPr>
          <w:smallCaps/>
          <w:color w:val="FFFFFF"/>
          <w:spacing w:val="-2"/>
          <w:shd w:fill="A88316" w:color="auto" w:val="clear"/>
        </w:rPr>
        <w:t>Experience</w:t>
      </w:r>
      <w:r>
        <w:rPr>
          <w:smallCaps/>
          <w:color w:val="FFFFFF"/>
          <w:shd w:fill="A88316" w:color="auto" w:val="clear"/>
        </w:rPr>
        <w:tab/>
      </w:r>
    </w:p>
    <w:p>
      <w:pPr>
        <w:spacing w:line="285" w:lineRule="auto" w:before="271"/>
        <w:ind w:left="155" w:right="275" w:firstLine="0"/>
        <w:jc w:val="left"/>
        <w:rPr>
          <w:sz w:val="18"/>
        </w:rPr>
      </w:pPr>
      <w:r>
        <w:rPr>
          <w:sz w:val="18"/>
        </w:rPr>
        <w:t>LEAD CLOUD NETWORK ENGINEER </w:t>
      </w:r>
      <w:r>
        <w:rPr>
          <w:position w:val="2"/>
          <w:sz w:val="18"/>
        </w:rPr>
        <w:t>| </w:t>
      </w:r>
      <w:r>
        <w:rPr>
          <w:sz w:val="18"/>
        </w:rPr>
        <w:t>SKYLINE CLOUD SOLUTIONS, SAN</w:t>
      </w:r>
      <w:r>
        <w:rPr>
          <w:spacing w:val="40"/>
          <w:sz w:val="18"/>
        </w:rPr>
        <w:t> </w:t>
      </w:r>
      <w:r>
        <w:rPr>
          <w:sz w:val="18"/>
        </w:rPr>
        <w:t>FRANCISCO, CA</w:t>
      </w:r>
    </w:p>
    <w:p>
      <w:pPr>
        <w:pStyle w:val="Heading2"/>
        <w:spacing w:line="186" w:lineRule="exact"/>
      </w:pPr>
      <w:r>
        <w:rPr/>
        <w:t>MAY</w:t>
      </w:r>
      <w:r>
        <w:rPr>
          <w:spacing w:val="10"/>
        </w:rPr>
        <w:t> </w:t>
      </w:r>
      <w:r>
        <w:rPr/>
        <w:t>2017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Heading2"/>
        <w:spacing w:after="0" w:line="186" w:lineRule="exact"/>
        <w:sectPr>
          <w:type w:val="continuous"/>
          <w:pgSz w:w="11920" w:h="16860"/>
          <w:pgMar w:top="0" w:bottom="0" w:left="566" w:right="0"/>
          <w:cols w:num="2" w:equalWidth="0">
            <w:col w:w="2385" w:space="1190"/>
            <w:col w:w="7779"/>
          </w:cols>
        </w:sectPr>
      </w:pPr>
    </w:p>
    <w:p>
      <w:pPr>
        <w:pStyle w:val="BodyText"/>
        <w:spacing w:before="90"/>
      </w:pPr>
    </w:p>
    <w:p>
      <w:pPr>
        <w:pStyle w:val="BodyText"/>
        <w:ind w:left="586"/>
      </w:pPr>
      <w:r>
        <w:rPr>
          <w:color w:val="FFFFFF"/>
          <w:w w:val="105"/>
        </w:rPr>
        <w:t>San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Francisco,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1"/>
        <w:spacing w:before="1"/>
      </w:pPr>
      <w:r>
        <w:rPr>
          <w:smallCaps/>
          <w:color w:val="0C0C0C"/>
          <w:spacing w:val="-4"/>
        </w:rPr>
        <w:t>Key</w:t>
      </w:r>
      <w:r>
        <w:rPr>
          <w:smallCaps/>
          <w:color w:val="0C0C0C"/>
          <w:spacing w:val="-16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189" w:lineRule="auto" w:before="51" w:after="0"/>
        <w:ind w:left="326" w:right="305" w:hanging="298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Architected and deployed a hybrid cloud network connecting </w:t>
      </w:r>
      <w:r>
        <w:rPr>
          <w:b/>
          <w:w w:val="105"/>
          <w:sz w:val="18"/>
        </w:rPr>
        <w:t>on-prem data</w:t>
      </w:r>
      <w:r>
        <w:rPr>
          <w:b/>
          <w:spacing w:val="80"/>
          <w:w w:val="105"/>
          <w:sz w:val="18"/>
        </w:rPr>
        <w:t> </w:t>
      </w:r>
      <w:r>
        <w:rPr>
          <w:b/>
          <w:w w:val="105"/>
          <w:sz w:val="18"/>
        </w:rPr>
        <w:t>centers and AWS/Azure</w:t>
      </w:r>
      <w:r>
        <w:rPr>
          <w:w w:val="105"/>
          <w:sz w:val="18"/>
        </w:rPr>
        <w:t>, reducing operational costs by </w:t>
      </w:r>
      <w:r>
        <w:rPr>
          <w:b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189" w:lineRule="auto" w:before="110" w:after="0"/>
        <w:ind w:left="326" w:right="468" w:hanging="298"/>
        <w:jc w:val="left"/>
        <w:rPr>
          <w:b/>
          <w:sz w:val="18"/>
        </w:rPr>
      </w:pPr>
      <w:r>
        <w:rPr>
          <w:w w:val="105"/>
          <w:sz w:val="18"/>
        </w:rPr>
        <w:t>Designed </w:t>
      </w:r>
      <w:r>
        <w:rPr>
          <w:b/>
          <w:w w:val="105"/>
          <w:sz w:val="18"/>
        </w:rPr>
        <w:t>multi-region VPC architectures</w:t>
      </w:r>
      <w:r>
        <w:rPr>
          <w:w w:val="105"/>
          <w:sz w:val="18"/>
        </w:rPr>
        <w:t>, improving failover capabilities and reducing latency by </w:t>
      </w:r>
      <w:r>
        <w:rPr>
          <w:b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201" w:lineRule="auto" w:before="97" w:after="0"/>
        <w:ind w:left="326" w:right="711" w:hanging="298"/>
        <w:jc w:val="left"/>
        <w:rPr>
          <w:b/>
          <w:sz w:val="18"/>
        </w:rPr>
      </w:pPr>
      <w:r>
        <w:rPr>
          <w:w w:val="105"/>
          <w:sz w:val="18"/>
        </w:rPr>
        <w:t>Automated </w:t>
      </w:r>
      <w:r>
        <w:rPr>
          <w:b/>
          <w:w w:val="105"/>
          <w:sz w:val="18"/>
        </w:rPr>
        <w:t>network infrastructure provisioning using Terraform and Ansible</w:t>
      </w:r>
      <w:r>
        <w:rPr>
          <w:w w:val="105"/>
          <w:sz w:val="18"/>
        </w:rPr>
        <w:t>, decreasing deployment time by </w:t>
      </w:r>
      <w:r>
        <w:rPr>
          <w:b/>
          <w:w w:val="105"/>
          <w:sz w:val="18"/>
        </w:rPr>
        <w:t>40%</w:t>
      </w:r>
    </w:p>
    <w:p>
      <w:pPr>
        <w:pStyle w:val="ListParagraph"/>
        <w:spacing w:after="0" w:line="201" w:lineRule="auto"/>
        <w:jc w:val="left"/>
        <w:rPr>
          <w:b/>
          <w:sz w:val="18"/>
        </w:rPr>
        <w:sectPr>
          <w:type w:val="continuous"/>
          <w:pgSz w:w="11920" w:h="16860"/>
          <w:pgMar w:top="0" w:bottom="0" w:left="566" w:right="0"/>
          <w:cols w:num="2" w:equalWidth="0">
            <w:col w:w="2196" w:space="1933"/>
            <w:col w:w="7225"/>
          </w:cols>
        </w:sectPr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127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Cloud network architecture (AWS, Azure, GCP)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4" w:lineRule="auto" w:before="78" w:after="0"/>
        <w:ind w:left="475" w:right="102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Implemented </w:t>
      </w:r>
      <w:r>
        <w:rPr>
          <w:b/>
          <w:w w:val="105"/>
          <w:sz w:val="18"/>
        </w:rPr>
        <w:t>zero-trust security policies and IAM best practices</w:t>
      </w:r>
      <w:r>
        <w:rPr>
          <w:w w:val="105"/>
          <w:sz w:val="18"/>
        </w:rPr>
        <w:t>, enhancing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0" w:bottom="0" w:left="566" w:right="0"/>
          <w:cols w:num="2" w:equalWidth="0">
            <w:col w:w="2820" w:space="1161"/>
            <w:col w:w="7373"/>
          </w:cols>
        </w:sectPr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Virtual Private Cloud (VPC) design and optimization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</w:tabs>
        <w:spacing w:line="334" w:lineRule="exact" w:before="59" w:after="0"/>
        <w:ind w:left="473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Hybrid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cloud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on-</w:t>
      </w:r>
      <w:r>
        <w:rPr>
          <w:color w:val="FFFFFF"/>
          <w:spacing w:val="-4"/>
          <w:w w:val="105"/>
          <w:sz w:val="18"/>
        </w:rPr>
        <w:t>prem</w:t>
      </w:r>
    </w:p>
    <w:p>
      <w:pPr>
        <w:pStyle w:val="BodyText"/>
        <w:spacing w:line="100" w:lineRule="exact"/>
        <w:ind w:left="475"/>
      </w:pPr>
      <w:r>
        <w:rPr>
          <w:color w:val="FFFFFF"/>
          <w:spacing w:val="-2"/>
          <w:w w:val="105"/>
        </w:rPr>
        <w:t>connectivity</w:t>
      </w:r>
    </w:p>
    <w:p>
      <w:pPr>
        <w:pStyle w:val="BodyText"/>
        <w:spacing w:before="46"/>
      </w:pPr>
      <w:r>
        <w:rPr/>
        <w:br w:type="column"/>
      </w:r>
      <w:r>
        <w:rPr/>
      </w:r>
    </w:p>
    <w:p>
      <w:pPr>
        <w:spacing w:line="268" w:lineRule="auto" w:before="1"/>
        <w:ind w:left="177" w:right="207" w:firstLine="0"/>
        <w:jc w:val="left"/>
        <w:rPr>
          <w:sz w:val="18"/>
        </w:rPr>
      </w:pPr>
      <w:r>
        <w:rPr>
          <w:sz w:val="18"/>
        </w:rPr>
        <w:t>SENIOR NETWORK ENGINEER – CLOUD INFRASTRUCTURE </w:t>
      </w:r>
      <w:r>
        <w:rPr>
          <w:position w:val="2"/>
          <w:sz w:val="18"/>
        </w:rPr>
        <w:t>| </w:t>
      </w:r>
      <w:r>
        <w:rPr>
          <w:sz w:val="18"/>
        </w:rPr>
        <w:t>TECHWAVE SOLUTIONS, SAN FRANCISCO, CA</w:t>
      </w:r>
    </w:p>
    <w:p>
      <w:pPr>
        <w:pStyle w:val="Heading2"/>
        <w:spacing w:before="8"/>
        <w:ind w:left="177"/>
      </w:pPr>
      <w:r>
        <w:rPr/>
        <w:t>JULY</w:t>
      </w:r>
      <w:r>
        <w:rPr>
          <w:spacing w:val="11"/>
        </w:rPr>
        <w:t> </w:t>
      </w:r>
      <w:r>
        <w:rPr/>
        <w:t>2013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APRIL</w:t>
      </w:r>
      <w:r>
        <w:rPr>
          <w:spacing w:val="11"/>
        </w:rPr>
        <w:t> </w:t>
      </w:r>
      <w:r>
        <w:rPr>
          <w:spacing w:val="-4"/>
        </w:rPr>
        <w:t>2017</w:t>
      </w:r>
    </w:p>
    <w:p>
      <w:pPr>
        <w:pStyle w:val="Heading2"/>
        <w:spacing w:after="0"/>
        <w:sectPr>
          <w:type w:val="continuous"/>
          <w:pgSz w:w="11920" w:h="16860"/>
          <w:pgMar w:top="0" w:bottom="0" w:left="566" w:right="0"/>
          <w:cols w:num="2" w:equalWidth="0">
            <w:col w:w="2861" w:space="691"/>
            <w:col w:w="7802"/>
          </w:cols>
        </w:sectPr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159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Network automation (Terraform, Ansible, Python)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57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Cloud-native security and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39" w:after="0"/>
        <w:ind w:left="475" w:right="114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</w:t>
      </w:r>
      <w:r>
        <w:rPr>
          <w:b/>
          <w:w w:val="105"/>
          <w:sz w:val="18"/>
        </w:rPr>
        <w:t>AWS Direct Connect and ExpressRoute </w:t>
      </w:r>
      <w:r>
        <w:rPr>
          <w:w w:val="105"/>
          <w:sz w:val="18"/>
        </w:rPr>
        <w:t>implementations for enterprise clients, improving cross-cloud connectivity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82" w:after="0"/>
        <w:ind w:left="475" w:right="123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</w:t>
      </w:r>
      <w:r>
        <w:rPr>
          <w:b/>
          <w:w w:val="105"/>
          <w:sz w:val="18"/>
        </w:rPr>
        <w:t>BGP peering and SD-WAN solutions </w:t>
      </w:r>
      <w:r>
        <w:rPr>
          <w:w w:val="105"/>
          <w:sz w:val="18"/>
        </w:rPr>
        <w:t>for a multi-cloud architecture, increasing network efficiency by </w:t>
      </w:r>
      <w:r>
        <w:rPr>
          <w:b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86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</w:t>
      </w:r>
      <w:r>
        <w:rPr>
          <w:b/>
          <w:w w:val="105"/>
          <w:sz w:val="18"/>
        </w:rPr>
        <w:t>custom monitoring dashboards </w:t>
      </w:r>
      <w:r>
        <w:rPr>
          <w:w w:val="105"/>
          <w:sz w:val="18"/>
        </w:rPr>
        <w:t>for cloud traffic visibility, enhancing troubleshooting capabilities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0"/>
          <w:cols w:num="2" w:equalWidth="0">
            <w:col w:w="3237" w:space="743"/>
            <w:col w:w="7374"/>
          </w:cols>
        </w:sectPr>
      </w:pPr>
    </w:p>
    <w:p>
      <w:pPr>
        <w:pStyle w:val="Heading1"/>
        <w:tabs>
          <w:tab w:pos="3934" w:val="left" w:leader="none"/>
          <w:tab w:pos="11352" w:val="left" w:leader="none"/>
        </w:tabs>
        <w:spacing w:before="256"/>
        <w:ind w:left="36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9916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99160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83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2400" id="docshapegroup2" coordorigin="0,0" coordsize="4050,16860">
                <v:shape style="position:absolute;left:0;top:0;width:4050;height:16860" id="docshape3" coordorigin="0,0" coordsize="4050,16860" path="m4050,7155l0,7155,0,14160,0,16860,4050,16860,4050,14160,4050,7155xm4050,4650l0,4650,0,6690,4050,6690,4050,4650xm4050,0l0,0,0,4110,0,4185,4050,4185,4050,4110,4050,0xe" filled="true" fillcolor="#a88316" stroked="false">
                  <v:path arrowok="t"/>
                  <v:fill type="solid"/>
                </v:shape>
                <v:shape style="position:absolute;left:0;top:4185;width:4050;height:2970" id="docshape4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35;width:241;height:242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A88316" w:color="auto" w:val="clear"/>
        </w:rPr>
        <w:tab/>
      </w:r>
      <w:r>
        <w:rPr>
          <w:smallCaps/>
          <w:color w:val="FFFFFF"/>
          <w:spacing w:val="-2"/>
          <w:shd w:fill="A88316" w:color="auto" w:val="clear"/>
        </w:rPr>
        <w:t>Education</w:t>
      </w:r>
      <w:r>
        <w:rPr>
          <w:smallCaps/>
          <w:color w:val="FFFFFF"/>
          <w:shd w:fill="A88316" w:color="auto" w:val="clear"/>
        </w:rPr>
        <w:tab/>
      </w:r>
    </w:p>
    <w:p>
      <w:pPr>
        <w:pStyle w:val="BodyText"/>
        <w:spacing w:before="64"/>
        <w:rPr>
          <w:b/>
        </w:rPr>
      </w:pPr>
    </w:p>
    <w:p>
      <w:pPr>
        <w:pStyle w:val="BodyText"/>
        <w:ind w:left="3730"/>
      </w:pPr>
      <w:r>
        <w:rPr/>
        <w:t>Master</w:t>
      </w:r>
      <w:r>
        <w:rPr>
          <w:spacing w:val="33"/>
        </w:rPr>
        <w:t> </w:t>
      </w:r>
      <w:r>
        <w:rPr/>
        <w:t>of</w:t>
      </w:r>
      <w:r>
        <w:rPr>
          <w:spacing w:val="34"/>
        </w:rPr>
        <w:t> </w:t>
      </w:r>
      <w:r>
        <w:rPr/>
        <w:t>Science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Cloud</w:t>
      </w:r>
      <w:r>
        <w:rPr>
          <w:spacing w:val="33"/>
        </w:rPr>
        <w:t> </w:t>
      </w:r>
      <w:r>
        <w:rPr/>
        <w:t>Computing</w:t>
      </w:r>
      <w:r>
        <w:rPr>
          <w:spacing w:val="32"/>
        </w:rPr>
        <w:t> </w:t>
      </w:r>
      <w:r>
        <w:rPr/>
        <w:t>&amp;</w:t>
      </w:r>
      <w:r>
        <w:rPr>
          <w:spacing w:val="32"/>
        </w:rPr>
        <w:t> </w:t>
      </w:r>
      <w:r>
        <w:rPr/>
        <w:t>Network</w:t>
      </w:r>
      <w:r>
        <w:rPr>
          <w:spacing w:val="34"/>
        </w:rPr>
        <w:t> </w:t>
      </w:r>
      <w:r>
        <w:rPr/>
        <w:t>Security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University</w:t>
      </w:r>
      <w:r>
        <w:rPr>
          <w:spacing w:val="34"/>
        </w:rPr>
        <w:t> </w:t>
      </w:r>
      <w:r>
        <w:rPr/>
        <w:t>of</w:t>
      </w:r>
      <w:r>
        <w:rPr>
          <w:spacing w:val="34"/>
        </w:rPr>
        <w:t> </w:t>
      </w:r>
      <w:r>
        <w:rPr>
          <w:spacing w:val="-2"/>
        </w:rPr>
        <w:t>California</w:t>
      </w:r>
    </w:p>
    <w:p>
      <w:pPr>
        <w:pStyle w:val="BodyText"/>
        <w:spacing w:before="28"/>
        <w:ind w:left="3730"/>
      </w:pPr>
      <w:r>
        <w:rPr/>
        <w:t>Berkeley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May</w:t>
      </w:r>
      <w:r>
        <w:rPr>
          <w:spacing w:val="26"/>
        </w:rPr>
        <w:t> </w:t>
      </w:r>
      <w:r>
        <w:rPr>
          <w:spacing w:val="-4"/>
        </w:rPr>
        <w:t>2015</w:t>
      </w:r>
    </w:p>
    <w:p>
      <w:pPr>
        <w:pStyle w:val="BodyText"/>
        <w:spacing w:before="183"/>
      </w:pPr>
    </w:p>
    <w:p>
      <w:pPr>
        <w:pStyle w:val="Heading1"/>
        <w:tabs>
          <w:tab w:pos="3934" w:val="left" w:leader="none"/>
          <w:tab w:pos="11352" w:val="left" w:leader="none"/>
        </w:tabs>
        <w:ind w:left="3603"/>
      </w:pPr>
      <w:r>
        <w:rPr>
          <w:rFonts w:ascii="Times New Roman"/>
          <w:b w:val="0"/>
          <w:color w:val="FFFFFF"/>
          <w:shd w:fill="A88316" w:color="auto" w:val="clear"/>
        </w:rPr>
        <w:tab/>
      </w:r>
      <w:r>
        <w:rPr>
          <w:smallCaps/>
          <w:color w:val="FFFFFF"/>
          <w:spacing w:val="-2"/>
          <w:shd w:fill="A88316" w:color="auto" w:val="clear"/>
        </w:rPr>
        <w:t>Certifications</w:t>
      </w:r>
      <w:r>
        <w:rPr>
          <w:smallCaps/>
          <w:color w:val="FFFFFF"/>
          <w:shd w:fill="A88316" w:color="auto" w:val="clear"/>
        </w:rPr>
        <w:tab/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026" w:val="left" w:leader="none"/>
        </w:tabs>
        <w:spacing w:line="336" w:lineRule="exact" w:before="0" w:after="0"/>
        <w:ind w:left="4026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Networking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Specialty</w:t>
      </w:r>
    </w:p>
    <w:p>
      <w:pPr>
        <w:pStyle w:val="ListParagraph"/>
        <w:numPr>
          <w:ilvl w:val="2"/>
          <w:numId w:val="1"/>
        </w:numPr>
        <w:tabs>
          <w:tab w:pos="4026" w:val="left" w:leader="none"/>
        </w:tabs>
        <w:spacing w:line="336" w:lineRule="exact" w:before="0" w:after="0"/>
        <w:ind w:left="4026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Engineer</w:t>
      </w:r>
    </w:p>
    <w:sectPr>
      <w:type w:val="continuous"/>
      <w:pgSz w:w="11920" w:h="16860"/>
      <w:pgMar w:top="0" w:bottom="0" w:left="566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2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5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9"/>
      <w:ind w:left="47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2026-01-12T08:56:50Z</dcterms:created>
  <dcterms:modified xsi:type="dcterms:W3CDTF">2026-01-12T08:56:50Z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