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278" w:right="0" w:firstLine="0"/>
        <w:jc w:val="center"/>
        <w:rPr>
          <w:sz w:val="74"/>
        </w:rPr>
      </w:pPr>
      <w:r>
        <w:rPr>
          <w:b/>
          <w:color w:val="FFFFFF"/>
          <w:sz w:val="74"/>
        </w:rPr>
        <w:t>Taylor</w:t>
      </w:r>
      <w:r>
        <w:rPr>
          <w:b/>
          <w:color w:val="FFFFFF"/>
          <w:spacing w:val="45"/>
          <w:sz w:val="74"/>
        </w:rPr>
        <w:t> </w:t>
      </w:r>
      <w:r>
        <w:rPr>
          <w:color w:val="FFFFFF"/>
          <w:spacing w:val="9"/>
          <w:sz w:val="74"/>
        </w:rPr>
        <w:t>Smith</w:t>
      </w:r>
    </w:p>
    <w:p>
      <w:pPr>
        <w:pStyle w:val="Heading2"/>
      </w:pPr>
      <w:r>
        <w:rPr>
          <w:color w:val="FFFFFF"/>
          <w:spacing w:val="12"/>
        </w:rPr>
        <w:t>Accounts</w:t>
      </w:r>
      <w:r>
        <w:rPr>
          <w:color w:val="FFFFFF"/>
          <w:spacing w:val="53"/>
        </w:rPr>
        <w:t> </w:t>
      </w:r>
      <w:r>
        <w:rPr>
          <w:color w:val="FFFFFF"/>
          <w:spacing w:val="12"/>
        </w:rPr>
        <w:t>Receivable</w:t>
      </w:r>
      <w:r>
        <w:rPr>
          <w:color w:val="FFFFFF"/>
          <w:spacing w:val="54"/>
        </w:rPr>
        <w:t> </w:t>
      </w:r>
      <w:r>
        <w:rPr>
          <w:color w:val="FFFFFF"/>
          <w:spacing w:val="9"/>
        </w:rPr>
        <w:t>Clerk</w:t>
      </w:r>
    </w:p>
    <w:p>
      <w:pPr>
        <w:pStyle w:val="BodyText"/>
        <w:spacing w:before="28"/>
        <w:rPr>
          <w:b/>
          <w:sz w:val="20"/>
        </w:rPr>
      </w:pPr>
    </w:p>
    <w:p>
      <w:pPr>
        <w:spacing w:line="273" w:lineRule="auto" w:before="0"/>
        <w:ind w:left="4303" w:right="11" w:hanging="1"/>
        <w:jc w:val="center"/>
        <w:rPr>
          <w:sz w:val="16"/>
        </w:rPr>
      </w:pPr>
      <w:r>
        <w:rPr>
          <w:color w:val="FFFFFF"/>
          <w:w w:val="105"/>
          <w:sz w:val="16"/>
        </w:rPr>
        <w:t>Highly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accounts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receivable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clerk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8+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processing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high-volume payments, reconciling ledgers, and managing customer billing communications.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Proficient in QuickBooks, NetSuite, and advanced Excel for accounts receivable tracking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reporting.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ability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reduce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payment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discrepancies,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resolve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invoice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disputes, and maintain exceptional accuracy across 500+ monthly transactions. Holds CPA, CARS,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 CB certifications.</w:t>
      </w:r>
    </w:p>
    <w:p>
      <w:pPr>
        <w:pStyle w:val="BodyText"/>
        <w:rPr>
          <w:sz w:val="20"/>
        </w:rPr>
      </w:pPr>
    </w:p>
    <w:p>
      <w:pPr>
        <w:pStyle w:val="BodyText"/>
        <w:spacing w:before="13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283" w:right="425"/>
        </w:sectPr>
      </w:pPr>
    </w:p>
    <w:p>
      <w:pPr>
        <w:pStyle w:val="BodyText"/>
        <w:spacing w:before="12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5813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257674"/>
                            <a:ext cx="47625" cy="383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838575">
                                <a:moveTo>
                                  <a:pt x="47625" y="3811422"/>
                                </a:moveTo>
                                <a:lnTo>
                                  <a:pt x="27165" y="3790950"/>
                                </a:lnTo>
                                <a:lnTo>
                                  <a:pt x="20472" y="3790950"/>
                                </a:lnTo>
                                <a:lnTo>
                                  <a:pt x="0" y="3811422"/>
                                </a:lnTo>
                                <a:lnTo>
                                  <a:pt x="0" y="3814991"/>
                                </a:lnTo>
                                <a:lnTo>
                                  <a:pt x="0" y="3818115"/>
                                </a:lnTo>
                                <a:lnTo>
                                  <a:pt x="20472" y="3838575"/>
                                </a:lnTo>
                                <a:lnTo>
                                  <a:pt x="27165" y="3838575"/>
                                </a:lnTo>
                                <a:lnTo>
                                  <a:pt x="47625" y="3818115"/>
                                </a:lnTo>
                                <a:lnTo>
                                  <a:pt x="47625" y="3811422"/>
                                </a:lnTo>
                                <a:close/>
                              </a:path>
                              <a:path w="47625" h="3838575">
                                <a:moveTo>
                                  <a:pt x="47625" y="3458997"/>
                                </a:moveTo>
                                <a:lnTo>
                                  <a:pt x="27165" y="3438525"/>
                                </a:lnTo>
                                <a:lnTo>
                                  <a:pt x="20472" y="3438525"/>
                                </a:lnTo>
                                <a:lnTo>
                                  <a:pt x="0" y="3458997"/>
                                </a:lnTo>
                                <a:lnTo>
                                  <a:pt x="0" y="3462566"/>
                                </a:lnTo>
                                <a:lnTo>
                                  <a:pt x="0" y="3465690"/>
                                </a:lnTo>
                                <a:lnTo>
                                  <a:pt x="20472" y="3486150"/>
                                </a:lnTo>
                                <a:lnTo>
                                  <a:pt x="27165" y="3486150"/>
                                </a:lnTo>
                                <a:lnTo>
                                  <a:pt x="47625" y="3465690"/>
                                </a:lnTo>
                                <a:lnTo>
                                  <a:pt x="47625" y="3458997"/>
                                </a:lnTo>
                                <a:close/>
                              </a:path>
                              <a:path w="47625" h="3838575">
                                <a:moveTo>
                                  <a:pt x="47625" y="3106572"/>
                                </a:moveTo>
                                <a:lnTo>
                                  <a:pt x="27165" y="3086100"/>
                                </a:lnTo>
                                <a:lnTo>
                                  <a:pt x="20472" y="3086100"/>
                                </a:lnTo>
                                <a:lnTo>
                                  <a:pt x="0" y="3106572"/>
                                </a:lnTo>
                                <a:lnTo>
                                  <a:pt x="0" y="3110141"/>
                                </a:lnTo>
                                <a:lnTo>
                                  <a:pt x="0" y="3113265"/>
                                </a:lnTo>
                                <a:lnTo>
                                  <a:pt x="20472" y="3133725"/>
                                </a:lnTo>
                                <a:lnTo>
                                  <a:pt x="27165" y="3133725"/>
                                </a:lnTo>
                                <a:lnTo>
                                  <a:pt x="47625" y="3113265"/>
                                </a:lnTo>
                                <a:lnTo>
                                  <a:pt x="47625" y="3106572"/>
                                </a:lnTo>
                                <a:close/>
                              </a:path>
                              <a:path w="47625" h="3838575">
                                <a:moveTo>
                                  <a:pt x="47625" y="2750210"/>
                                </a:moveTo>
                                <a:lnTo>
                                  <a:pt x="31102" y="2733675"/>
                                </a:lnTo>
                                <a:lnTo>
                                  <a:pt x="16535" y="2733675"/>
                                </a:lnTo>
                                <a:lnTo>
                                  <a:pt x="0" y="2750210"/>
                                </a:lnTo>
                                <a:lnTo>
                                  <a:pt x="0" y="2752725"/>
                                </a:lnTo>
                                <a:lnTo>
                                  <a:pt x="0" y="2755252"/>
                                </a:lnTo>
                                <a:lnTo>
                                  <a:pt x="16535" y="2771775"/>
                                </a:lnTo>
                                <a:lnTo>
                                  <a:pt x="31102" y="2771775"/>
                                </a:lnTo>
                                <a:lnTo>
                                  <a:pt x="47625" y="2755252"/>
                                </a:lnTo>
                                <a:lnTo>
                                  <a:pt x="47625" y="2750210"/>
                                </a:lnTo>
                                <a:close/>
                              </a:path>
                              <a:path w="47625" h="3838575">
                                <a:moveTo>
                                  <a:pt x="47625" y="2392197"/>
                                </a:moveTo>
                                <a:lnTo>
                                  <a:pt x="27165" y="2371725"/>
                                </a:lnTo>
                                <a:lnTo>
                                  <a:pt x="20472" y="2371725"/>
                                </a:lnTo>
                                <a:lnTo>
                                  <a:pt x="0" y="2392197"/>
                                </a:lnTo>
                                <a:lnTo>
                                  <a:pt x="0" y="2395766"/>
                                </a:lnTo>
                                <a:lnTo>
                                  <a:pt x="0" y="2398890"/>
                                </a:lnTo>
                                <a:lnTo>
                                  <a:pt x="20472" y="2419350"/>
                                </a:lnTo>
                                <a:lnTo>
                                  <a:pt x="27165" y="2419350"/>
                                </a:lnTo>
                                <a:lnTo>
                                  <a:pt x="47625" y="2398890"/>
                                </a:lnTo>
                                <a:lnTo>
                                  <a:pt x="47625" y="2392197"/>
                                </a:lnTo>
                                <a:close/>
                              </a:path>
                              <a:path w="47625" h="3838575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47625" h="3838575">
                                <a:moveTo>
                                  <a:pt x="47625" y="696747"/>
                                </a:moveTo>
                                <a:lnTo>
                                  <a:pt x="27165" y="676275"/>
                                </a:lnTo>
                                <a:lnTo>
                                  <a:pt x="20472" y="676275"/>
                                </a:lnTo>
                                <a:lnTo>
                                  <a:pt x="0" y="696747"/>
                                </a:lnTo>
                                <a:lnTo>
                                  <a:pt x="0" y="700316"/>
                                </a:lnTo>
                                <a:lnTo>
                                  <a:pt x="0" y="703440"/>
                                </a:lnTo>
                                <a:lnTo>
                                  <a:pt x="20472" y="723900"/>
                                </a:lnTo>
                                <a:lnTo>
                                  <a:pt x="27165" y="723900"/>
                                </a:lnTo>
                                <a:lnTo>
                                  <a:pt x="47625" y="703440"/>
                                </a:lnTo>
                                <a:lnTo>
                                  <a:pt x="47625" y="696747"/>
                                </a:lnTo>
                                <a:close/>
                              </a:path>
                              <a:path w="47625" h="38385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362200">
                                <a:moveTo>
                                  <a:pt x="484403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67012" y="8505824"/>
                            <a:ext cx="4762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71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257175">
                                <a:moveTo>
                                  <a:pt x="47625" y="20459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59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3184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710;width:317;height:317" type="#_x0000_t75" id="docshape4" stroked="false">
                  <v:imagedata r:id="rId6" o:title=""/>
                </v:shape>
                <v:shape style="position:absolute;left:575;top:5175;width:275;height:317" type="#_x0000_t75" id="docshape5" stroked="false">
                  <v:imagedata r:id="rId7" o:title=""/>
                </v:shape>
                <v:shape style="position:absolute;left:556;top:5640;width:315;height:317" type="#_x0000_t75" id="docshape6" stroked="false">
                  <v:imagedata r:id="rId8" o:title=""/>
                </v:shape>
                <v:shape style="position:absolute;left:554;top:6705;width:75;height:6045" id="docshape7" coordorigin="555,6705" coordsize="75,6045" path="m630,12707l629,12702,625,12693,623,12689,616,12682,612,12680,603,12676,598,12675,587,12675,582,12676,573,12680,569,12682,562,12689,560,12693,556,12702,555,12707,555,12713,555,12718,556,12723,560,12732,562,12736,569,12743,573,12745,582,12749,587,12750,598,12750,603,12749,612,12745,616,12743,623,12736,625,12732,629,12723,630,12718,630,12707xm630,12152l629,12147,625,12138,623,12134,616,12127,612,12125,603,12121,598,12120,587,12120,582,12121,573,12125,569,12127,562,12134,560,12138,556,12147,555,12152,555,12158,555,12163,556,12168,560,12177,562,12181,569,12188,573,12190,582,12194,587,12195,598,12195,603,12194,612,12190,616,12188,623,12181,625,12177,629,12168,630,12163,630,12152xm630,11597l629,11592,625,11583,623,11579,616,11572,612,11570,603,11566,598,11565,587,11565,582,11566,573,11570,569,11572,562,11579,560,11583,556,11592,555,11597,555,11603,555,11608,556,11613,560,11622,562,11626,569,11633,573,11635,582,11639,587,11640,598,11640,603,11639,612,11635,616,11633,623,11626,625,11622,629,11613,630,11608,630,11597xm630,11036l629,11032,626,11025,624,11022,618,11016,615,11014,608,11011,604,11010,581,11010,577,11011,570,11014,567,11016,561,11022,559,11025,556,11032,555,11036,555,11040,555,11044,556,11048,559,11055,561,11058,567,11064,570,11066,577,11069,581,11070,604,11070,608,11069,615,11066,618,11064,624,11058,626,11055,629,11048,630,11044,630,11036xm630,10472l629,10467,625,10458,623,10454,616,10447,612,10445,603,10441,598,10440,587,10440,582,10441,573,10445,569,10447,562,10454,560,10458,556,10467,555,10472,555,10478,555,10483,556,10488,560,10497,562,10501,569,10508,573,10510,582,10514,587,10515,598,10515,603,10514,612,10510,616,10508,623,10501,625,10497,629,10488,630,10483,630,10472xm630,8867l629,8862,625,8853,623,8849,616,8842,612,8840,603,8836,598,8835,587,8835,582,8836,573,8840,569,8842,562,8849,560,8853,556,8862,555,8867,555,8873,555,8878,556,8883,560,8892,562,8896,569,8903,573,8905,582,8909,587,8910,598,8910,603,8909,612,8905,616,8903,623,8896,625,8892,629,8883,630,8878,630,8867xm630,7802l629,7797,625,7788,623,7784,616,7777,612,7775,603,7771,598,7770,587,7770,582,7771,573,7775,569,7777,562,7784,560,7788,556,7797,555,7802,555,7808,555,7813,556,7818,560,7827,562,7831,569,7838,573,7840,582,7844,587,7845,598,7845,603,7844,612,7840,616,7838,623,7831,625,7827,629,7818,630,7813,630,7802xm630,6737l629,6732,625,6723,623,6719,616,6712,612,6710,603,6706,598,6705,587,6705,582,6706,573,6710,569,6712,562,6719,560,6723,556,6732,555,6737,555,6743,555,6748,556,6753,560,6762,562,6766,569,6773,573,6775,582,6779,587,6780,598,6780,603,6779,612,6775,616,6773,623,6766,625,6762,629,6753,630,6748,630,6737xe" filled="true" fillcolor="#ffffff" stroked="false">
                  <v:path arrowok="t"/>
                  <v:fill type="solid"/>
                </v:shape>
                <v:rect style="position:absolute;left:4290;top:0;width:7629;height:3720" id="docshape8" filled="true" fillcolor="#be9000" stroked="false">
                  <v:fill type="solid"/>
                </v:rect>
                <v:shape style="position:absolute;left:4514;top:13395;width:75;height:405" id="docshape9" coordorigin="4515,13395" coordsize="75,405" path="m4590,13757l4589,13752,4585,13743,4583,13739,4576,13732,4572,13730,4563,13726,4558,13725,4547,13725,4542,13726,4533,13730,4529,13732,4522,13739,4520,13743,4516,13752,4515,13757,4515,13763,4515,13768,4516,13773,4520,13782,4522,13786,4529,13793,4533,13795,4542,13799,4547,13800,4558,13800,4563,13799,4572,13795,4576,13793,4583,13786,4585,13782,4589,13773,4590,13768,4590,13757xm4590,13427l4589,13422,4585,13413,4583,13409,4576,13402,4572,13400,4563,13396,4558,13395,4547,13395,4542,13396,4533,13400,4529,13402,4522,13409,4520,13413,4516,13422,4515,13427,4515,13433,4515,13438,4516,13443,4520,13452,4522,13456,4529,13463,4533,13465,4542,13469,4547,13470,4558,13470,4563,13469,4572,13465,4576,13463,4583,13456,4585,13452,4589,13443,4590,13438,4590,1342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FFFFF"/>
        </w:rPr>
        <w:t>Contact</w:t>
      </w:r>
      <w:r>
        <w:rPr>
          <w:smallCaps/>
          <w:color w:val="FFFFFF"/>
          <w:spacing w:val="37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13"/>
        <w:rPr>
          <w:b/>
        </w:rPr>
      </w:pPr>
    </w:p>
    <w:p>
      <w:pPr>
        <w:pStyle w:val="BodyText"/>
        <w:ind w:left="758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758" w:right="485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Nashville, TN</w:t>
      </w:r>
    </w:p>
    <w:p>
      <w:pPr>
        <w:pStyle w:val="Heading1"/>
        <w:spacing w:before="51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73" w:lineRule="auto" w:before="17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 SCIENCE IN ACCOUNTING | UNIVERSITY OF </w:t>
      </w:r>
      <w:r>
        <w:rPr>
          <w:b/>
          <w:color w:val="FFFFFF"/>
          <w:sz w:val="18"/>
        </w:rPr>
        <w:t>PENNSYLVANIA, PHILADELPHIA, </w:t>
      </w:r>
      <w:r>
        <w:rPr>
          <w:b/>
          <w:color w:val="FFFFFF"/>
          <w:w w:val="105"/>
          <w:sz w:val="18"/>
        </w:rPr>
        <w:t>PA | JANUARY 2015</w:t>
      </w:r>
    </w:p>
    <w:p>
      <w:pPr>
        <w:spacing w:line="273" w:lineRule="auto" w:before="122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 BUSINESS ADMINISTRATION IN FINANCE | </w:t>
      </w:r>
      <w:r>
        <w:rPr>
          <w:b/>
          <w:color w:val="FFFFFF"/>
          <w:spacing w:val="-2"/>
          <w:w w:val="105"/>
          <w:sz w:val="18"/>
        </w:rPr>
        <w:t>UNIVERSITY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TEXAS,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AUSTIN, </w:t>
      </w:r>
      <w:r>
        <w:rPr>
          <w:b/>
          <w:color w:val="FFFFFF"/>
          <w:w w:val="105"/>
          <w:sz w:val="18"/>
        </w:rPr>
        <w:t>TX | JUNE 2013</w:t>
      </w:r>
    </w:p>
    <w:p>
      <w:pPr>
        <w:spacing w:line="273" w:lineRule="auto" w:before="121"/>
        <w:ind w:left="572" w:right="2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ASSOCIATE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APPLIED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SCIENCE </w:t>
      </w:r>
      <w:r>
        <w:rPr>
          <w:b/>
          <w:color w:val="FFFFFF"/>
          <w:w w:val="105"/>
          <w:sz w:val="18"/>
        </w:rPr>
        <w:t>IN ACCOUNTING | DE ANZA </w:t>
      </w:r>
      <w:r>
        <w:rPr>
          <w:b/>
          <w:color w:val="FFFFFF"/>
          <w:spacing w:val="-2"/>
          <w:w w:val="105"/>
          <w:sz w:val="18"/>
        </w:rPr>
        <w:t>COLLEGE,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CUPERTINO,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CA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JUNE </w:t>
      </w:r>
      <w:r>
        <w:rPr>
          <w:b/>
          <w:color w:val="FFFFFF"/>
          <w:spacing w:val="-4"/>
          <w:w w:val="105"/>
          <w:sz w:val="18"/>
        </w:rPr>
        <w:t>2011</w:t>
      </w:r>
    </w:p>
    <w:p>
      <w:pPr>
        <w:pStyle w:val="BodyText"/>
        <w:spacing w:before="26"/>
        <w:rPr>
          <w:b/>
        </w:rPr>
      </w:pPr>
    </w:p>
    <w:p>
      <w:pPr>
        <w:pStyle w:val="Heading1"/>
      </w:pPr>
      <w:r>
        <w:rPr>
          <w:smallCaps/>
          <w:color w:val="FFFFFF"/>
          <w:w w:val="105"/>
        </w:rPr>
        <w:t>Key</w:t>
      </w:r>
      <w:r>
        <w:rPr>
          <w:smallCaps/>
          <w:color w:val="FFFFFF"/>
          <w:spacing w:val="-2"/>
          <w:w w:val="105"/>
        </w:rPr>
        <w:t> skills</w:t>
      </w:r>
    </w:p>
    <w:p>
      <w:pPr>
        <w:spacing w:line="278" w:lineRule="auto" w:before="175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High-volume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payment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processing </w:t>
      </w:r>
      <w:r>
        <w:rPr>
          <w:b/>
          <w:color w:val="FFFFFF"/>
          <w:w w:val="105"/>
          <w:sz w:val="18"/>
        </w:rPr>
        <w:t>(500+ monthly)</w:t>
      </w:r>
    </w:p>
    <w:p>
      <w:pPr>
        <w:spacing w:line="261" w:lineRule="auto" w:before="9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Account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reconciliation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ledger balancing</w:t>
      </w:r>
    </w:p>
    <w:p>
      <w:pPr>
        <w:spacing w:line="261" w:lineRule="auto" w:before="103"/>
        <w:ind w:left="572" w:right="711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QuickBooks,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NetSuite,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 </w:t>
      </w:r>
      <w:r>
        <w:rPr>
          <w:b/>
          <w:color w:val="FFFFFF"/>
          <w:sz w:val="18"/>
        </w:rPr>
        <w:t>Microsoft</w:t>
      </w:r>
      <w:r>
        <w:rPr>
          <w:b/>
          <w:color w:val="FFFFFF"/>
          <w:spacing w:val="14"/>
          <w:sz w:val="18"/>
        </w:rPr>
        <w:t> </w:t>
      </w:r>
      <w:r>
        <w:rPr>
          <w:b/>
          <w:color w:val="FFFFFF"/>
          <w:sz w:val="18"/>
        </w:rPr>
        <w:t>Excel</w:t>
      </w:r>
      <w:r>
        <w:rPr>
          <w:b/>
          <w:color w:val="FFFFFF"/>
          <w:spacing w:val="14"/>
          <w:sz w:val="18"/>
        </w:rPr>
        <w:t> </w:t>
      </w:r>
      <w:r>
        <w:rPr>
          <w:b/>
          <w:color w:val="FFFFFF"/>
          <w:spacing w:val="-2"/>
          <w:sz w:val="18"/>
        </w:rPr>
        <w:t>(advanced)</w:t>
      </w:r>
    </w:p>
    <w:p>
      <w:pPr>
        <w:spacing w:line="278" w:lineRule="auto" w:before="10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Data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entry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accounts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receivable analysis</w:t>
      </w:r>
    </w:p>
    <w:p>
      <w:pPr>
        <w:spacing w:line="261" w:lineRule="auto" w:before="9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Invoice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dispute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resolution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 </w:t>
      </w:r>
      <w:r>
        <w:rPr>
          <w:b/>
          <w:color w:val="FFFFFF"/>
          <w:w w:val="105"/>
          <w:sz w:val="18"/>
        </w:rPr>
        <w:t>collections follow-up</w:t>
      </w:r>
    </w:p>
    <w:p>
      <w:pPr>
        <w:pStyle w:val="Heading1"/>
        <w:spacing w:before="66"/>
      </w:pPr>
      <w:r>
        <w:rPr>
          <w:b w:val="0"/>
        </w:rPr>
        <w:br w:type="column"/>
      </w:r>
      <w:r>
        <w:rPr>
          <w:smallCaps/>
          <w:color w:val="BE9000"/>
          <w:spacing w:val="2"/>
        </w:rPr>
        <w:t>Professional</w:t>
      </w:r>
      <w:r>
        <w:rPr>
          <w:smallCaps/>
          <w:color w:val="BE9000"/>
          <w:spacing w:val="55"/>
        </w:rPr>
        <w:t> </w:t>
      </w:r>
      <w:r>
        <w:rPr>
          <w:smallCaps/>
          <w:color w:val="BE9000"/>
          <w:spacing w:val="-2"/>
        </w:rPr>
        <w:t>experience</w:t>
      </w:r>
    </w:p>
    <w:p>
      <w:pPr>
        <w:pStyle w:val="BodyText"/>
        <w:spacing w:line="278" w:lineRule="auto" w:before="160"/>
        <w:ind w:left="33"/>
      </w:pPr>
      <w:r>
        <w:rPr>
          <w:spacing w:val="-2"/>
          <w:w w:val="105"/>
        </w:rPr>
        <w:t>SENIOR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ACCOUNTS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RECEIVABLE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CLERK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DELOITTE,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PHILADELPHIA,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JUNE 2017 - PRESENT</w:t>
      </w:r>
    </w:p>
    <w:p>
      <w:pPr>
        <w:pStyle w:val="BodyText"/>
        <w:spacing w:before="17"/>
      </w:pPr>
    </w:p>
    <w:p>
      <w:pPr>
        <w:pStyle w:val="ListParagraph"/>
        <w:numPr>
          <w:ilvl w:val="0"/>
          <w:numId w:val="1"/>
        </w:numPr>
        <w:tabs>
          <w:tab w:pos="475" w:val="left" w:leader="none"/>
        </w:tabs>
        <w:spacing w:line="268" w:lineRule="auto" w:before="1" w:after="0"/>
        <w:ind w:left="312" w:right="500" w:firstLine="0"/>
        <w:jc w:val="left"/>
        <w:rPr>
          <w:sz w:val="18"/>
        </w:rPr>
      </w:pPr>
      <w:r>
        <w:rPr>
          <w:w w:val="105"/>
          <w:sz w:val="18"/>
        </w:rPr>
        <w:t>Processed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500+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payments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99%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accuracy,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zero unresolved posting errors across 7 consecutive years of high-volume AR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475" w:val="left" w:leader="none"/>
        </w:tabs>
        <w:spacing w:line="268" w:lineRule="auto" w:before="99" w:after="0"/>
        <w:ind w:left="312" w:right="436" w:firstLine="0"/>
        <w:jc w:val="left"/>
        <w:rPr>
          <w:sz w:val="18"/>
        </w:rPr>
      </w:pPr>
      <w:r>
        <w:rPr>
          <w:w w:val="105"/>
          <w:sz w:val="18"/>
        </w:rPr>
        <w:t>Reconciled ledgers weekly across 15 client accounts, reducing discrepancies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standardized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double-entry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review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process implemented in year one</w:t>
      </w:r>
    </w:p>
    <w:p>
      <w:pPr>
        <w:pStyle w:val="ListParagraph"/>
        <w:numPr>
          <w:ilvl w:val="0"/>
          <w:numId w:val="1"/>
        </w:numPr>
        <w:tabs>
          <w:tab w:pos="475" w:val="left" w:leader="none"/>
        </w:tabs>
        <w:spacing w:line="268" w:lineRule="auto" w:before="100" w:after="0"/>
        <w:ind w:left="312" w:right="735" w:firstLine="0"/>
        <w:jc w:val="left"/>
        <w:rPr>
          <w:sz w:val="18"/>
        </w:rPr>
      </w:pPr>
      <w:r>
        <w:rPr>
          <w:w w:val="105"/>
          <w:sz w:val="18"/>
        </w:rPr>
        <w:t>Resolved invoice disputes for 50+ clients annually, cutting overdue payments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proactive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outreach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structured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escalation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numPr>
          <w:ilvl w:val="0"/>
          <w:numId w:val="1"/>
        </w:numPr>
        <w:tabs>
          <w:tab w:pos="475" w:val="left" w:leader="none"/>
        </w:tabs>
        <w:spacing w:line="268" w:lineRule="auto" w:before="99" w:after="0"/>
        <w:ind w:left="312" w:right="773" w:firstLine="0"/>
        <w:jc w:val="both"/>
        <w:rPr>
          <w:sz w:val="18"/>
        </w:rPr>
      </w:pPr>
      <w:r>
        <w:rPr>
          <w:w w:val="105"/>
          <w:sz w:val="18"/>
        </w:rPr>
        <w:t>Supported month-end close by preparing AR aging reports and cash application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summaries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senior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accounting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team,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 consistent 5-day close cycle</w:t>
      </w:r>
    </w:p>
    <w:p>
      <w:pPr>
        <w:pStyle w:val="ListParagraph"/>
        <w:numPr>
          <w:ilvl w:val="0"/>
          <w:numId w:val="1"/>
        </w:numPr>
        <w:tabs>
          <w:tab w:pos="475" w:val="left" w:leader="none"/>
        </w:tabs>
        <w:spacing w:line="261" w:lineRule="auto" w:before="100" w:after="0"/>
        <w:ind w:left="312" w:right="694" w:firstLine="0"/>
        <w:jc w:val="both"/>
        <w:rPr>
          <w:sz w:val="18"/>
        </w:rPr>
      </w:pPr>
      <w:r>
        <w:rPr>
          <w:w w:val="105"/>
          <w:sz w:val="18"/>
        </w:rPr>
        <w:t>Trained 3 junior AR clerks on payment posting procedures and reconciliation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standards,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2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years</w:t>
      </w:r>
    </w:p>
    <w:p>
      <w:pPr>
        <w:pStyle w:val="ListParagraph"/>
        <w:numPr>
          <w:ilvl w:val="0"/>
          <w:numId w:val="1"/>
        </w:numPr>
        <w:tabs>
          <w:tab w:pos="475" w:val="left" w:leader="none"/>
        </w:tabs>
        <w:spacing w:line="278" w:lineRule="auto" w:before="103" w:after="0"/>
        <w:ind w:left="312" w:right="748" w:firstLine="0"/>
        <w:jc w:val="both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audit-ready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500+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transactions, contributing to clean external audit outcomes across 4 annual reviews</w:t>
      </w:r>
    </w:p>
    <w:p>
      <w:pPr>
        <w:pStyle w:val="BodyText"/>
      </w:pPr>
    </w:p>
    <w:p>
      <w:pPr>
        <w:pStyle w:val="BodyText"/>
        <w:spacing w:before="6"/>
      </w:pPr>
    </w:p>
    <w:p>
      <w:pPr>
        <w:pStyle w:val="BodyText"/>
        <w:spacing w:line="261" w:lineRule="auto"/>
        <w:ind w:left="33"/>
      </w:pPr>
      <w:r>
        <w:rPr>
          <w:spacing w:val="-2"/>
          <w:w w:val="105"/>
        </w:rPr>
        <w:t>ACCOUNTS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RECEIVABLE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CLERK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PWC,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AUSTIN,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TX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JANUARY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2015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MAY </w:t>
      </w:r>
      <w:r>
        <w:rPr>
          <w:spacing w:val="-4"/>
          <w:w w:val="105"/>
        </w:rPr>
        <w:t>2017</w:t>
      </w:r>
    </w:p>
    <w:p>
      <w:pPr>
        <w:pStyle w:val="BodyText"/>
        <w:spacing w:before="47"/>
      </w:pPr>
    </w:p>
    <w:p>
      <w:pPr>
        <w:pStyle w:val="ListParagraph"/>
        <w:numPr>
          <w:ilvl w:val="0"/>
          <w:numId w:val="1"/>
        </w:numPr>
        <w:tabs>
          <w:tab w:pos="475" w:val="left" w:leader="none"/>
        </w:tabs>
        <w:spacing w:line="278" w:lineRule="auto" w:before="0" w:after="0"/>
        <w:ind w:left="312" w:right="304" w:firstLine="0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300+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payments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accurate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allocation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client accounts, maintaining 98% on-time posting accuracy over 2-year tenure</w:t>
      </w:r>
    </w:p>
    <w:p>
      <w:pPr>
        <w:pStyle w:val="ListParagraph"/>
        <w:numPr>
          <w:ilvl w:val="0"/>
          <w:numId w:val="1"/>
        </w:numPr>
        <w:tabs>
          <w:tab w:pos="475" w:val="left" w:leader="none"/>
        </w:tabs>
        <w:spacing w:line="278" w:lineRule="auto" w:before="75" w:after="0"/>
        <w:ind w:left="312" w:right="242" w:firstLine="0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ledger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reconciliations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covering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$3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monthly receivables, identifying and correcting 8-12 discrepancies per cycle</w:t>
      </w:r>
    </w:p>
    <w:p>
      <w:pPr>
        <w:pStyle w:val="ListParagraph"/>
        <w:numPr>
          <w:ilvl w:val="0"/>
          <w:numId w:val="1"/>
        </w:numPr>
        <w:tabs>
          <w:tab w:pos="475" w:val="left" w:leader="none"/>
        </w:tabs>
        <w:spacing w:line="261" w:lineRule="auto" w:before="90" w:after="0"/>
        <w:ind w:left="312" w:right="378" w:firstLine="0"/>
        <w:jc w:val="left"/>
        <w:rPr>
          <w:sz w:val="18"/>
        </w:rPr>
      </w:pPr>
      <w:r>
        <w:rPr>
          <w:w w:val="105"/>
          <w:sz w:val="18"/>
        </w:rPr>
        <w:t>Improved customer communication processes by creating standardized billing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inquiry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templates,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resolution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475" w:val="left" w:leader="none"/>
        </w:tabs>
        <w:spacing w:line="261" w:lineRule="auto" w:before="103" w:after="0"/>
        <w:ind w:left="312" w:right="400" w:firstLine="0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quarterly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audit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preparation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organizing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6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months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payment documentation, reducing auditor setup time by 1 full day per review</w:t>
      </w:r>
    </w:p>
    <w:p>
      <w:pPr>
        <w:pStyle w:val="BodyText"/>
        <w:spacing w:before="115"/>
      </w:pPr>
    </w:p>
    <w:p>
      <w:pPr>
        <w:pStyle w:val="Heading1"/>
      </w:pPr>
      <w:r>
        <w:rPr>
          <w:smallCaps/>
          <w:color w:val="BE9000"/>
          <w:spacing w:val="-2"/>
          <w:w w:val="105"/>
        </w:rPr>
        <w:t>Certifications</w:t>
      </w:r>
    </w:p>
    <w:p>
      <w:pPr>
        <w:pStyle w:val="BodyText"/>
        <w:spacing w:before="159"/>
        <w:ind w:left="330"/>
      </w:pPr>
      <w:r>
        <w:rPr>
          <w:spacing w:val="-2"/>
          <w:w w:val="105"/>
        </w:rPr>
        <w:t>Certiﬁed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Public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Accountant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(CPA),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AICPA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108"/>
        <w:ind w:left="330"/>
      </w:pPr>
      <w:r>
        <w:rPr>
          <w:spacing w:val="-2"/>
          <w:w w:val="105"/>
        </w:rPr>
        <w:t>Certiﬁed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Accounts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Receivable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Specialist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(CARS),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IOFM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4"/>
          <w:w w:val="105"/>
        </w:rPr>
        <w:t> 2017</w:t>
      </w:r>
    </w:p>
    <w:sectPr>
      <w:type w:val="continuous"/>
      <w:pgSz w:w="11920" w:h="16860"/>
      <w:pgMar w:top="580" w:bottom="280" w:left="283" w:right="425"/>
      <w:cols w:num="2" w:equalWidth="0">
        <w:col w:w="3692" w:space="511"/>
        <w:col w:w="700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●"/>
      <w:lvlJc w:val="left"/>
      <w:pPr>
        <w:ind w:left="312" w:hanging="164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3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88" w:hanging="16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57" w:hanging="16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26" w:hanging="16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94" w:hanging="16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63" w:hanging="16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32" w:hanging="16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00" w:hanging="16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69" w:hanging="16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5"/>
      <w:ind w:left="4278"/>
      <w:jc w:val="center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312" w:right="24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2026-03-19T19:02:40Z</dcterms:created>
  <dcterms:modified xsi:type="dcterms:W3CDTF">2026-03-19T19:02:40Z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2026-03-19T00:00:00Z</vt:filetime>
  </property>
  <property fmtid="{D5CDD505-2E9C-101B-9397-08002B2CF9AE}" pid="5" name="Producer">
    <vt:lpwstr>Skia/PDF m121</vt:lpwstr>
  </property>
</Properties>
</file>