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8" w:lineRule="exact" w:before="0"/>
        <w:ind w:left="4" w:right="13" w:firstLine="0"/>
        <w:jc w:val="center"/>
        <w:rPr>
          <w:sz w:val="78"/>
        </w:rPr>
      </w:pPr>
      <w:r>
        <w:rPr>
          <w:b/>
          <w:color w:val="FFFFFF"/>
          <w:sz w:val="78"/>
        </w:rPr>
        <w:t>Terrell</w:t>
      </w:r>
      <w:r>
        <w:rPr>
          <w:b/>
          <w:color w:val="FFFFFF"/>
          <w:spacing w:val="57"/>
          <w:sz w:val="78"/>
        </w:rPr>
        <w:t> </w:t>
      </w:r>
      <w:r>
        <w:rPr>
          <w:color w:val="FFFFFF"/>
          <w:spacing w:val="9"/>
          <w:sz w:val="78"/>
        </w:rPr>
        <w:t>James</w:t>
      </w:r>
    </w:p>
    <w:p>
      <w:pPr>
        <w:pStyle w:val="Heading2"/>
      </w:pPr>
      <w:r>
        <w:rPr>
          <w:color w:val="FFFFFF"/>
        </w:rPr>
        <w:t>Catering </w:t>
      </w:r>
      <w:r>
        <w:rPr>
          <w:color w:val="FFFFFF"/>
          <w:spacing w:val="-2"/>
        </w:rPr>
        <w:t>Company</w:t>
      </w:r>
    </w:p>
    <w:p>
      <w:pPr>
        <w:spacing w:before="199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Catering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Company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Founder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CEO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$2.5M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Business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Multi-Division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Operations</w:t>
      </w:r>
    </w:p>
    <w:p>
      <w:pPr>
        <w:pStyle w:val="BodyText"/>
        <w:spacing w:line="273" w:lineRule="auto" w:before="26"/>
        <w:ind w:left="590" w:right="564"/>
      </w:pPr>
      <w:r>
        <w:rPr>
          <w:color w:val="FFFFFF"/>
          <w:w w:val="105"/>
        </w:rPr>
        <w:t>Visionary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catering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entrepreneur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11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building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managing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multi-division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food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service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company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from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inception to $2.5M in annual revenue. Expert in strategic growth, operational systems, staff development, and multi-division management across wedding,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corporate,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drop-off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catering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segments.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Scaled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monthly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bookings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45%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ﬁve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reduced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staff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turnover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30% through systematic hiring and training infrastructure.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283" w:right="283"/>
        </w:sectPr>
      </w:pPr>
    </w:p>
    <w:p>
      <w:pPr>
        <w:pStyle w:val="Heading1"/>
        <w:spacing w:before="53"/>
      </w:pPr>
      <w:r>
        <w:rPr>
          <w:smallCaps/>
          <w:color w:val="095397"/>
        </w:rPr>
        <w:t>Contact</w:t>
      </w:r>
      <w:r>
        <w:rPr>
          <w:smallCaps/>
          <w:color w:val="095397"/>
          <w:spacing w:val="-14"/>
        </w:rPr>
        <w:t> </w:t>
      </w:r>
      <w:r>
        <w:rPr>
          <w:smallCaps/>
          <w:color w:val="095397"/>
          <w:spacing w:val="-2"/>
        </w:rPr>
        <w:t>Information</w:t>
      </w:r>
    </w:p>
    <w:p>
      <w:pPr>
        <w:pStyle w:val="BodyText"/>
        <w:spacing w:before="93"/>
        <w:rPr>
          <w:b/>
          <w:sz w:val="24"/>
        </w:rPr>
      </w:pPr>
    </w:p>
    <w:p>
      <w:pPr>
        <w:tabs>
          <w:tab w:pos="795" w:val="left" w:leader="none"/>
        </w:tabs>
        <w:spacing w:before="0"/>
        <w:ind w:left="272" w:right="0" w:firstLine="0"/>
        <w:jc w:val="left"/>
        <w:rPr>
          <w:sz w:val="18"/>
        </w:rPr>
      </w:pPr>
      <w:r>
        <w:rPr>
          <w:position w:val="-7"/>
        </w:rPr>
        <w:drawing>
          <wp:inline distT="0" distB="0" distL="0" distR="0">
            <wp:extent cx="165346" cy="16534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  <w:sz w:val="18"/>
        </w:rPr>
        <w:t>(123)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BodyText"/>
        <w:spacing w:before="129"/>
        <w:rPr>
          <w:sz w:val="18"/>
        </w:rPr>
      </w:pPr>
    </w:p>
    <w:p>
      <w:pPr>
        <w:spacing w:before="0"/>
        <w:ind w:left="795" w:right="0" w:firstLine="0"/>
        <w:jc w:val="left"/>
        <w:rPr>
          <w:sz w:val="18"/>
        </w:rPr>
      </w:pPr>
      <w:r>
        <w:rPr>
          <w:sz w:val="18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-26004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158"/>
      </w:pPr>
      <w:r>
        <w:rPr>
          <w:b w:val="0"/>
        </w:rPr>
        <w:br w:type="column"/>
      </w:r>
      <w:r>
        <w:rPr>
          <w:smallCaps/>
          <w:color w:val="F5F5F5"/>
        </w:rPr>
        <w:t>Professional</w:t>
      </w:r>
      <w:r>
        <w:rPr>
          <w:smallCaps/>
          <w:color w:val="F5F5F5"/>
          <w:spacing w:val="-3"/>
        </w:rPr>
        <w:t> </w:t>
      </w:r>
      <w:r>
        <w:rPr>
          <w:smallCaps/>
          <w:color w:val="F5F5F5"/>
          <w:spacing w:val="-2"/>
        </w:rPr>
        <w:t>Experience</w:t>
      </w:r>
    </w:p>
    <w:p>
      <w:pPr>
        <w:pStyle w:val="BodyText"/>
        <w:rPr>
          <w:b/>
          <w:sz w:val="24"/>
        </w:rPr>
      </w:pPr>
    </w:p>
    <w:p>
      <w:pPr>
        <w:pStyle w:val="BodyText"/>
        <w:spacing w:before="12"/>
        <w:rPr>
          <w:b/>
          <w:sz w:val="24"/>
        </w:rPr>
      </w:pPr>
    </w:p>
    <w:p>
      <w:pPr>
        <w:spacing w:line="268" w:lineRule="auto" w:before="0"/>
        <w:ind w:left="125" w:right="2334" w:firstLine="0"/>
        <w:jc w:val="left"/>
        <w:rPr>
          <w:sz w:val="18"/>
        </w:rPr>
      </w:pPr>
      <w:r>
        <w:rPr>
          <w:w w:val="105"/>
          <w:sz w:val="18"/>
        </w:rPr>
        <w:t>Founder &amp; CEO</w:t>
      </w:r>
      <w:r>
        <w:rPr>
          <w:spacing w:val="40"/>
          <w:w w:val="105"/>
          <w:sz w:val="18"/>
        </w:rPr>
        <w:t>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Heritage Catering Group , City, ST March 2014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800" w:bottom="280" w:left="283" w:right="283"/>
          <w:cols w:num="2" w:equalWidth="0">
            <w:col w:w="3152" w:space="810"/>
            <w:col w:w="7392"/>
          </w:cols>
        </w:sectPr>
      </w:pPr>
    </w:p>
    <w:p>
      <w:pPr>
        <w:pStyle w:val="BodyText"/>
        <w:spacing w:before="186"/>
        <w:rPr>
          <w:sz w:val="18"/>
        </w:rPr>
      </w:pPr>
    </w:p>
    <w:p>
      <w:pPr>
        <w:tabs>
          <w:tab w:pos="795" w:val="left" w:leader="none"/>
        </w:tabs>
        <w:spacing w:before="0"/>
        <w:ind w:left="272" w:right="0" w:firstLine="0"/>
        <w:jc w:val="left"/>
        <w:rPr>
          <w:sz w:val="18"/>
        </w:rPr>
      </w:pP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  <w:spacing w:val="-2"/>
          <w:w w:val="105"/>
          <w:sz w:val="18"/>
        </w:rPr>
        <w:t>LinkedIn</w:t>
      </w:r>
    </w:p>
    <w:p>
      <w:pPr>
        <w:pStyle w:val="BodyText"/>
        <w:spacing w:before="137"/>
        <w:rPr>
          <w:sz w:val="18"/>
        </w:rPr>
      </w:pPr>
    </w:p>
    <w:p>
      <w:pPr>
        <w:tabs>
          <w:tab w:pos="795" w:val="left" w:leader="none"/>
        </w:tabs>
        <w:spacing w:before="0"/>
        <w:ind w:left="272" w:right="0" w:firstLine="0"/>
        <w:jc w:val="left"/>
        <w:rPr>
          <w:sz w:val="18"/>
        </w:rPr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  <w:sz w:val="18"/>
        </w:rPr>
        <w:t>City, ST</w:t>
      </w:r>
      <w:r>
        <w:rPr>
          <w:color w:val="424242"/>
          <w:spacing w:val="-2"/>
          <w:w w:val="105"/>
          <w:sz w:val="18"/>
        </w:rPr>
        <w:t> 98765</w:t>
      </w:r>
    </w:p>
    <w:p>
      <w:pPr>
        <w:pStyle w:val="BodyText"/>
        <w:spacing w:before="65"/>
        <w:rPr>
          <w:sz w:val="18"/>
        </w:rPr>
      </w:pPr>
    </w:p>
    <w:p>
      <w:pPr>
        <w:pStyle w:val="Heading1"/>
      </w:pPr>
      <w:r>
        <w:rPr>
          <w:smallCaps/>
          <w:color w:val="095397"/>
          <w:spacing w:val="-2"/>
        </w:rPr>
        <w:t>Education</w:t>
      </w:r>
    </w:p>
    <w:p>
      <w:pPr>
        <w:pStyle w:val="BodyText"/>
        <w:spacing w:before="105"/>
        <w:rPr>
          <w:b/>
          <w:sz w:val="24"/>
        </w:rPr>
      </w:pPr>
    </w:p>
    <w:p>
      <w:pPr>
        <w:spacing w:line="261" w:lineRule="auto" w:before="0"/>
        <w:ind w:left="274" w:right="64" w:firstLine="0"/>
        <w:jc w:val="left"/>
        <w:rPr>
          <w:sz w:val="18"/>
        </w:rPr>
      </w:pPr>
      <w:r>
        <w:rPr>
          <w:w w:val="105"/>
          <w:sz w:val="18"/>
        </w:rPr>
        <w:t>Bachelor of Business </w:t>
      </w:r>
      <w:r>
        <w:rPr>
          <w:spacing w:val="-2"/>
          <w:w w:val="105"/>
          <w:sz w:val="18"/>
        </w:rPr>
        <w:t>Administration</w:t>
      </w:r>
    </w:p>
    <w:p>
      <w:pPr>
        <w:spacing w:line="261" w:lineRule="auto" w:before="14"/>
        <w:ind w:left="274" w:right="0" w:firstLine="0"/>
        <w:jc w:val="left"/>
        <w:rPr>
          <w:sz w:val="18"/>
        </w:rPr>
      </w:pPr>
      <w:r>
        <w:rPr>
          <w:sz w:val="18"/>
        </w:rPr>
        <w:t>State University of Enterprise, City, </w:t>
      </w:r>
      <w:r>
        <w:rPr>
          <w:spacing w:val="-6"/>
          <w:sz w:val="18"/>
        </w:rPr>
        <w:t>ST</w:t>
      </w:r>
    </w:p>
    <w:p>
      <w:pPr>
        <w:spacing w:before="13"/>
        <w:ind w:left="274" w:right="0" w:firstLine="0"/>
        <w:jc w:val="left"/>
        <w:rPr>
          <w:sz w:val="18"/>
        </w:rPr>
      </w:pPr>
      <w:r>
        <w:rPr>
          <w:w w:val="105"/>
          <w:sz w:val="18"/>
        </w:rPr>
        <w:t>May</w:t>
      </w:r>
      <w:r>
        <w:rPr>
          <w:spacing w:val="5"/>
          <w:w w:val="105"/>
          <w:sz w:val="18"/>
        </w:rPr>
        <w:t> </w:t>
      </w:r>
      <w:r>
        <w:rPr>
          <w:spacing w:val="-4"/>
          <w:w w:val="105"/>
          <w:sz w:val="18"/>
        </w:rPr>
        <w:t>2010</w:t>
      </w:r>
    </w:p>
    <w:p>
      <w:pPr>
        <w:pStyle w:val="BodyText"/>
        <w:spacing w:before="94"/>
        <w:rPr>
          <w:sz w:val="18"/>
        </w:rPr>
      </w:pPr>
    </w:p>
    <w:p>
      <w:pPr>
        <w:pStyle w:val="Heading1"/>
        <w:spacing w:before="1"/>
      </w:pPr>
      <w:r>
        <w:rPr>
          <w:smallCaps/>
          <w:color w:val="095397"/>
        </w:rPr>
        <w:t>Key</w:t>
      </w:r>
      <w:r>
        <w:rPr>
          <w:smallCaps/>
          <w:color w:val="095397"/>
          <w:spacing w:val="11"/>
        </w:rPr>
        <w:t> </w:t>
      </w:r>
      <w:r>
        <w:rPr>
          <w:smallCaps/>
          <w:color w:val="095397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131" w:after="0"/>
        <w:ind w:left="795" w:right="264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Built Heritage Catering Group from a solo operation to a $2.5M annual business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three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divisions: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weddings,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corporate,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drop-off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service,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8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years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100" w:after="0"/>
        <w:ind w:left="795" w:right="700" w:hanging="298"/>
        <w:jc w:val="left"/>
        <w:rPr>
          <w:sz w:val="16"/>
        </w:rPr>
      </w:pPr>
      <w:r>
        <w:rPr>
          <w:w w:val="105"/>
          <w:sz w:val="16"/>
        </w:rPr>
        <w:t>Scaled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monthly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bookings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45%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targeted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digital marketing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strategy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structured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referral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program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99" w:after="0"/>
        <w:ind w:left="795" w:right="356" w:hanging="298"/>
        <w:jc w:val="left"/>
        <w:rPr>
          <w:sz w:val="16"/>
        </w:rPr>
      </w:pPr>
      <w:r>
        <w:rPr>
          <w:w w:val="105"/>
          <w:sz w:val="16"/>
        </w:rPr>
        <w:t>Developed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deployed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company-wide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training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decreased turnover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30%,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rehiring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retraining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costs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$42,000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annually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99" w:after="0"/>
        <w:ind w:left="795" w:right="147" w:hanging="298"/>
        <w:jc w:val="left"/>
        <w:rPr>
          <w:sz w:val="16"/>
        </w:rPr>
      </w:pPr>
      <w:r>
        <w:rPr>
          <w:w w:val="105"/>
          <w:sz w:val="16"/>
        </w:rPr>
        <w:t>Hired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managed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35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full-time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seasonal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three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divisions, implementing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division-specific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performance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review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cycles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improved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retention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114" w:after="0"/>
        <w:ind w:left="795" w:right="511" w:hanging="298"/>
        <w:jc w:val="left"/>
        <w:rPr>
          <w:sz w:val="16"/>
        </w:rPr>
      </w:pPr>
      <w:r>
        <w:rPr>
          <w:w w:val="105"/>
          <w:sz w:val="16"/>
        </w:rPr>
        <w:t>Designed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implemented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tiered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pricing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menu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profitability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model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that increased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net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margin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from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11%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19%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three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without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raising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client</w:t>
      </w:r>
    </w:p>
    <w:p>
      <w:pPr>
        <w:pStyle w:val="BodyText"/>
        <w:spacing w:before="35"/>
        <w:ind w:left="795"/>
      </w:pPr>
      <w:r>
        <w:rPr>
          <w:spacing w:val="-2"/>
          <w:w w:val="110"/>
        </w:rPr>
        <w:t>prices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91" w:after="0"/>
        <w:ind w:left="795" w:right="250" w:hanging="298"/>
        <w:jc w:val="left"/>
        <w:rPr>
          <w:sz w:val="16"/>
        </w:rPr>
      </w:pPr>
      <w:r>
        <w:rPr>
          <w:w w:val="105"/>
          <w:sz w:val="16"/>
        </w:rPr>
        <w:t>Negotiated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multi-year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supplier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agreements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5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vendors,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securing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combined 22%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reduction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ingredient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supply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costs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all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three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divisions</w:t>
      </w:r>
    </w:p>
    <w:p>
      <w:pPr>
        <w:pStyle w:val="BodyText"/>
      </w:pPr>
    </w:p>
    <w:p>
      <w:pPr>
        <w:pStyle w:val="BodyText"/>
        <w:spacing w:before="11"/>
      </w:pPr>
    </w:p>
    <w:p>
      <w:pPr>
        <w:spacing w:line="268" w:lineRule="auto" w:before="0"/>
        <w:ind w:left="51" w:right="3574" w:firstLine="0"/>
        <w:jc w:val="left"/>
        <w:rPr>
          <w:sz w:val="18"/>
        </w:rPr>
      </w:pPr>
      <w:r>
        <w:rPr>
          <w:w w:val="105"/>
          <w:sz w:val="18"/>
        </w:rPr>
        <w:t>Catering Manager</w:t>
      </w:r>
      <w:r>
        <w:rPr>
          <w:spacing w:val="40"/>
          <w:w w:val="105"/>
          <w:sz w:val="18"/>
        </w:rPr>
        <w:t>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Flavor Co., City, ST May 2010 – February 2014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800" w:bottom="280" w:left="283" w:right="283"/>
          <w:cols w:num="2" w:equalWidth="0">
            <w:col w:w="3263" w:space="773"/>
            <w:col w:w="7318"/>
          </w:cols>
        </w:sectPr>
      </w:pPr>
    </w:p>
    <w:p>
      <w:pPr>
        <w:pStyle w:val="BodyText"/>
        <w:spacing w:before="4"/>
        <w:rPr>
          <w:sz w:val="18"/>
        </w:rPr>
      </w:pP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9" w:lineRule="auto" w:before="1" w:after="0"/>
        <w:ind w:left="572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Multi-division catering business </w:t>
      </w:r>
      <w:r>
        <w:rPr>
          <w:color w:val="424242"/>
          <w:spacing w:val="-2"/>
          <w:w w:val="105"/>
          <w:sz w:val="18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201" w:lineRule="auto" w:before="97" w:after="0"/>
        <w:ind w:left="572" w:right="180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Business growth and revenue </w:t>
      </w:r>
      <w:r>
        <w:rPr>
          <w:color w:val="424242"/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201" w:lineRule="auto" w:before="82" w:after="0"/>
        <w:ind w:left="572" w:right="123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Staff recruitment, training, and retention systems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</w:tabs>
        <w:spacing w:line="327" w:lineRule="exact" w:before="58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Menu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w w:val="105"/>
          <w:sz w:val="18"/>
        </w:rPr>
        <w:t>pricing,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food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cost,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and</w:t>
      </w:r>
    </w:p>
    <w:p>
      <w:pPr>
        <w:spacing w:line="106" w:lineRule="exact" w:before="0"/>
        <w:ind w:left="5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profitability</w:t>
      </w:r>
      <w:r>
        <w:rPr>
          <w:color w:val="424242"/>
          <w:spacing w:val="2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2" w:lineRule="auto" w:before="151" w:after="0"/>
        <w:ind w:left="572" w:right="447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Managed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vendor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contracts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seasonal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pricing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adjustments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120+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annual events,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food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costs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approved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budget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thresholds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95%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of</w:t>
      </w:r>
    </w:p>
    <w:p>
      <w:pPr>
        <w:pStyle w:val="BodyText"/>
        <w:spacing w:before="35"/>
        <w:ind w:left="572"/>
      </w:pPr>
      <w:r>
        <w:rPr>
          <w:spacing w:val="-2"/>
          <w:w w:val="105"/>
        </w:rPr>
        <w:t>events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2" w:lineRule="auto" w:before="91" w:after="0"/>
        <w:ind w:left="572" w:right="314" w:hanging="298"/>
        <w:jc w:val="left"/>
        <w:rPr>
          <w:position w:val="-5"/>
          <w:sz w:val="31"/>
        </w:rPr>
      </w:pPr>
      <w:r>
        <w:rPr>
          <w:w w:val="105"/>
          <w:sz w:val="16"/>
        </w:rPr>
        <w:t>Expanded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offerings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include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mobile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cocktail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truck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division,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adding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 new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revenue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stream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generated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$85,000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first-year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bookings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9" w:lineRule="auto" w:before="99" w:after="0"/>
        <w:ind w:left="572" w:right="62" w:hanging="298"/>
        <w:jc w:val="left"/>
        <w:rPr>
          <w:position w:val="-4"/>
          <w:sz w:val="31"/>
        </w:rPr>
      </w:pPr>
      <w:r>
        <w:rPr>
          <w:w w:val="105"/>
          <w:sz w:val="16"/>
        </w:rPr>
        <w:t>Supervised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12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catering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staff,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scheduling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shifts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coordinating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logistics 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concurrent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weekend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events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without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scheduling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conflicts</w:t>
      </w:r>
    </w:p>
    <w:p>
      <w:pPr>
        <w:pStyle w:val="ListParagraph"/>
        <w:spacing w:after="0" w:line="189" w:lineRule="auto"/>
        <w:jc w:val="left"/>
        <w:rPr>
          <w:position w:val="-4"/>
          <w:sz w:val="31"/>
        </w:rPr>
        <w:sectPr>
          <w:type w:val="continuous"/>
          <w:pgSz w:w="11920" w:h="16860"/>
          <w:pgMar w:top="800" w:bottom="280" w:left="283" w:right="283"/>
          <w:cols w:num="2" w:equalWidth="0">
            <w:col w:w="3300" w:space="959"/>
            <w:col w:w="7095"/>
          </w:cols>
        </w:sectPr>
      </w:pP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9" w:lineRule="auto" w:before="173" w:after="0"/>
        <w:ind w:left="572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Licensing, compliance, and regulatory oversight</w:t>
      </w:r>
    </w:p>
    <w:p>
      <w:pPr>
        <w:pStyle w:val="Heading1"/>
        <w:spacing w:line="310" w:lineRule="exact"/>
        <w:ind w:left="274"/>
      </w:pPr>
      <w:r>
        <w:rPr>
          <w:b w:val="0"/>
        </w:rPr>
        <w:br w:type="column"/>
      </w:r>
      <w:r>
        <w:rPr>
          <w:smallCaps/>
          <w:color w:val="F5F5F5"/>
          <w:spacing w:val="-2"/>
        </w:rPr>
        <w:t>Certifications</w:t>
      </w:r>
    </w:p>
    <w:p>
      <w:pPr>
        <w:pStyle w:val="Heading1"/>
        <w:spacing w:after="0" w:line="310" w:lineRule="exact"/>
        <w:sectPr>
          <w:type w:val="continuous"/>
          <w:pgSz w:w="11920" w:h="16860"/>
          <w:pgMar w:top="800" w:bottom="280" w:left="283" w:right="283"/>
          <w:cols w:num="2" w:equalWidth="0">
            <w:col w:w="2948" w:space="791"/>
            <w:col w:w="7615"/>
          </w:cols>
        </w:sectPr>
      </w:pP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201" w:lineRule="auto" w:before="98" w:after="0"/>
        <w:ind w:left="572" w:right="65" w:hanging="298"/>
        <w:jc w:val="left"/>
        <w:rPr>
          <w:color w:val="424242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0731" y="5288546"/>
                            <a:ext cx="5067935" cy="541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5416550">
                                <a:moveTo>
                                  <a:pt x="5067452" y="2988678"/>
                                </a:moveTo>
                                <a:lnTo>
                                  <a:pt x="0" y="2988678"/>
                                </a:lnTo>
                                <a:lnTo>
                                  <a:pt x="0" y="5416029"/>
                                </a:lnTo>
                                <a:lnTo>
                                  <a:pt x="5067452" y="5416029"/>
                                </a:lnTo>
                                <a:lnTo>
                                  <a:pt x="5067452" y="2988678"/>
                                </a:lnTo>
                                <a:close/>
                              </a:path>
                              <a:path w="5067935" h="5416550">
                                <a:moveTo>
                                  <a:pt x="50674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31478"/>
                                </a:lnTo>
                                <a:lnTo>
                                  <a:pt x="5067452" y="2531478"/>
                                </a:lnTo>
                                <a:lnTo>
                                  <a:pt x="50674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E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24150">
                                <a:moveTo>
                                  <a:pt x="7568183" y="2724149"/>
                                </a:moveTo>
                                <a:lnTo>
                                  <a:pt x="0" y="2724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2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05062" y="2724162"/>
                            <a:ext cx="5063490" cy="6772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6772275">
                                <a:moveTo>
                                  <a:pt x="5063109" y="5553062"/>
                                </a:moveTo>
                                <a:lnTo>
                                  <a:pt x="0" y="5553062"/>
                                </a:lnTo>
                                <a:lnTo>
                                  <a:pt x="0" y="6772262"/>
                                </a:lnTo>
                                <a:lnTo>
                                  <a:pt x="5063109" y="6772262"/>
                                </a:lnTo>
                                <a:lnTo>
                                  <a:pt x="5063109" y="5553062"/>
                                </a:lnTo>
                                <a:close/>
                              </a:path>
                              <a:path w="5063490" h="6772275">
                                <a:moveTo>
                                  <a:pt x="5063109" y="590537"/>
                                </a:moveTo>
                                <a:lnTo>
                                  <a:pt x="0" y="590537"/>
                                </a:lnTo>
                                <a:lnTo>
                                  <a:pt x="0" y="5095862"/>
                                </a:lnTo>
                                <a:lnTo>
                                  <a:pt x="5063109" y="5095862"/>
                                </a:lnTo>
                                <a:lnTo>
                                  <a:pt x="5063109" y="590537"/>
                                </a:lnTo>
                                <a:close/>
                              </a:path>
                              <a:path w="5063490" h="677227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12"/>
                                </a:lnTo>
                                <a:lnTo>
                                  <a:pt x="5063109" y="123812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E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324099" y="2847974"/>
                            <a:ext cx="524446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4465" h="466725">
                                <a:moveTo>
                                  <a:pt x="524408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244083" y="0"/>
                                </a:lnTo>
                                <a:lnTo>
                                  <a:pt x="524408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D85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325004" y="3312127"/>
                            <a:ext cx="179705" cy="262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705" h="262890">
                                <a:moveTo>
                                  <a:pt x="179165" y="262318"/>
                                </a:moveTo>
                                <a:lnTo>
                                  <a:pt x="0" y="0"/>
                                </a:lnTo>
                                <a:lnTo>
                                  <a:pt x="179165" y="0"/>
                                </a:lnTo>
                                <a:lnTo>
                                  <a:pt x="179165" y="262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539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324099" y="7820024"/>
                            <a:ext cx="5244465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4465" h="457200">
                                <a:moveTo>
                                  <a:pt x="5244083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5244083" y="0"/>
                                </a:lnTo>
                                <a:lnTo>
                                  <a:pt x="5244083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D85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325004" y="8274653"/>
                            <a:ext cx="179705" cy="262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705" h="262890">
                                <a:moveTo>
                                  <a:pt x="179165" y="262318"/>
                                </a:moveTo>
                                <a:lnTo>
                                  <a:pt x="0" y="0"/>
                                </a:lnTo>
                                <a:lnTo>
                                  <a:pt x="179165" y="0"/>
                                </a:lnTo>
                                <a:lnTo>
                                  <a:pt x="179165" y="262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539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5472" id="docshapegroup1" coordorigin="0,0" coordsize="11919,16858">
                <v:shape style="position:absolute;left:3938;top:8328;width:7981;height:8530" id="docshape2" coordorigin="3938,8328" coordsize="7981,8530" path="m11918,13035l3938,13035,3938,16858,11918,16858,11918,13035xm11918,8328l3938,8328,3938,12315,11918,12315,11918,8328xe" filled="true" fillcolor="#cfe2f2" stroked="false">
                  <v:path arrowok="t"/>
                  <v:fill type="solid"/>
                </v:shape>
                <v:rect style="position:absolute;left:0;top:0;width:11919;height:4290" id="docshape3" filled="true" fillcolor="#424242" stroked="false">
                  <v:fill type="solid"/>
                </v:rect>
                <v:shape style="position:absolute;left:3944;top:4290;width:7974;height:10665" id="docshape4" coordorigin="3945,4290" coordsize="7974,10665" path="m11918,13035l3945,13035,3945,14955,11918,14955,11918,13035xm11918,5220l3945,5220,3945,12315,11918,12315,11918,5220xm11918,4290l3945,4290,3945,4485,11918,4485,11918,4290xe" filled="true" fillcolor="#cfe2f2" stroked="false">
                  <v:path arrowok="t"/>
                  <v:fill type="solid"/>
                </v:shape>
                <v:rect style="position:absolute;left:3660;top:4485;width:8259;height:735" id="docshape5" filled="true" fillcolor="#3d85c7" stroked="false">
                  <v:fill type="solid"/>
                </v:rect>
                <v:shape style="position:absolute;left:3661;top:5215;width:283;height:414" id="docshape6" coordorigin="3661,5216" coordsize="283,414" path="m3944,5629l3661,5216,3944,5216,3944,5629xe" filled="true" fillcolor="#095397" stroked="false">
                  <v:path arrowok="t"/>
                  <v:fill type="solid"/>
                </v:shape>
                <v:rect style="position:absolute;left:3660;top:12315;width:8259;height:720" id="docshape7" filled="true" fillcolor="#3d85c7" stroked="false">
                  <v:fill type="solid"/>
                </v:rect>
                <v:shape style="position:absolute;left:3661;top:13030;width:283;height:414" id="docshape8" coordorigin="3661,13031" coordsize="283,414" path="m3944,13444l3661,13031,3944,13031,3944,13444xe" filled="true" fillcolor="#09539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Marketing and client acquisition </w:t>
      </w:r>
      <w:r>
        <w:rPr>
          <w:color w:val="424242"/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204" w:lineRule="auto" w:before="78" w:after="0"/>
        <w:ind w:left="572" w:right="38" w:hanging="298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Vendor contract negotiation and supplier management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</w:tabs>
        <w:spacing w:line="336" w:lineRule="exact" w:before="160" w:after="0"/>
        <w:ind w:left="570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Certified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Meeting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(CMP)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Events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Industry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Council,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February</w:t>
      </w:r>
      <w:r>
        <w:rPr>
          <w:spacing w:val="20"/>
          <w:w w:val="105"/>
          <w:sz w:val="16"/>
        </w:rPr>
        <w:t> </w:t>
      </w:r>
      <w:r>
        <w:rPr>
          <w:spacing w:val="-4"/>
          <w:w w:val="105"/>
          <w:sz w:val="16"/>
        </w:rPr>
        <w:t>2016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</w:tabs>
        <w:spacing w:line="336" w:lineRule="exact" w:before="0" w:after="0"/>
        <w:ind w:left="570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Food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Manager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Certification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National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Restaurant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Association,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September</w:t>
      </w:r>
      <w:r>
        <w:rPr>
          <w:spacing w:val="25"/>
          <w:w w:val="105"/>
          <w:sz w:val="16"/>
        </w:rPr>
        <w:t> </w:t>
      </w:r>
      <w:r>
        <w:rPr>
          <w:spacing w:val="-4"/>
          <w:w w:val="105"/>
          <w:sz w:val="16"/>
        </w:rPr>
        <w:t>2014</w:t>
      </w:r>
    </w:p>
    <w:sectPr>
      <w:type w:val="continuous"/>
      <w:pgSz w:w="11920" w:h="16860"/>
      <w:pgMar w:top="800" w:bottom="280" w:left="283" w:right="283"/>
      <w:cols w:num="2" w:equalWidth="0">
        <w:col w:w="3349" w:space="464"/>
        <w:col w:w="75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5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9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6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5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5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5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0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6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21"/>
      <w:ind w:left="13" w:right="9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57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2026-03-24T13:09:17Z</dcterms:created>
  <dcterms:modified xsi:type="dcterms:W3CDTF">2026-03-24T13:09:17Z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2026-03-24T00:00:00Z</vt:filetime>
  </property>
  <property fmtid="{D5CDD505-2E9C-101B-9397-08002B2CF9AE}" pid="5" name="Producer">
    <vt:lpwstr>Skia/PDF m121</vt:lpwstr>
  </property>
</Properties>
</file>