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MICHAEL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DAVIS</w:t>
      </w:r>
    </w:p>
    <w:p>
      <w:pPr>
        <w:pStyle w:val="Heading3"/>
      </w:pPr>
      <w:r>
        <w:rPr>
          <w:color w:val="FFFFFF"/>
        </w:rPr>
        <w:t>Business</w:t>
      </w:r>
      <w:r>
        <w:rPr>
          <w:color w:val="FFFFFF"/>
          <w:spacing w:val="18"/>
        </w:rPr>
        <w:t> </w:t>
      </w:r>
      <w:r>
        <w:rPr>
          <w:color w:val="FFFFFF"/>
        </w:rPr>
        <w:t>Banking</w:t>
      </w:r>
      <w:r>
        <w:rPr>
          <w:color w:val="FFFFFF"/>
          <w:spacing w:val="19"/>
        </w:rPr>
        <w:t> </w:t>
      </w:r>
      <w:r>
        <w:rPr>
          <w:color w:val="FFFFFF"/>
        </w:rPr>
        <w:t>Relationship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Manager</w:t>
      </w:r>
    </w:p>
    <w:p>
      <w:pPr>
        <w:spacing w:before="140"/>
        <w:ind w:left="4843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New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York,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NY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588981"/>
        </w:rPr>
        <w:t>Professional</w:t>
      </w:r>
      <w:r>
        <w:rPr>
          <w:smallCaps/>
          <w:color w:val="588981"/>
          <w:spacing w:val="37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Business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Banking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Relationship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JPMorgan</w:t>
      </w:r>
      <w:r>
        <w:rPr>
          <w:spacing w:val="-11"/>
          <w:w w:val="105"/>
        </w:rPr>
        <w:t> </w:t>
      </w:r>
      <w:r>
        <w:rPr>
          <w:w w:val="105"/>
        </w:rPr>
        <w:t>Chase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York,</w:t>
      </w:r>
      <w:r>
        <w:rPr>
          <w:spacing w:val="-10"/>
          <w:w w:val="105"/>
        </w:rPr>
        <w:t> </w:t>
      </w:r>
      <w:r>
        <w:rPr>
          <w:w w:val="105"/>
        </w:rPr>
        <w:t>NY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10"/>
          <w:w w:val="105"/>
        </w:rPr>
        <w:t> </w:t>
      </w:r>
      <w:r>
        <w:rPr>
          <w:w w:val="105"/>
        </w:rPr>
        <w:t>2014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916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163050">
                                <a:moveTo>
                                  <a:pt x="2771774" y="9163049"/>
                                </a:moveTo>
                                <a:lnTo>
                                  <a:pt x="0" y="91630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16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676900">
                                <a:moveTo>
                                  <a:pt x="47625" y="5649734"/>
                                </a:moveTo>
                                <a:lnTo>
                                  <a:pt x="27165" y="5629275"/>
                                </a:lnTo>
                                <a:lnTo>
                                  <a:pt x="20472" y="5629275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16"/>
                                </a:lnTo>
                                <a:lnTo>
                                  <a:pt x="0" y="5656440"/>
                                </a:lnTo>
                                <a:lnTo>
                                  <a:pt x="20472" y="5676900"/>
                                </a:lnTo>
                                <a:lnTo>
                                  <a:pt x="27165" y="5676900"/>
                                </a:lnTo>
                                <a:lnTo>
                                  <a:pt x="47625" y="5656440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5335422"/>
                                </a:moveTo>
                                <a:lnTo>
                                  <a:pt x="27165" y="5314950"/>
                                </a:lnTo>
                                <a:lnTo>
                                  <a:pt x="20472" y="5314950"/>
                                </a:lnTo>
                                <a:lnTo>
                                  <a:pt x="0" y="5335422"/>
                                </a:lnTo>
                                <a:lnTo>
                                  <a:pt x="0" y="5338991"/>
                                </a:lnTo>
                                <a:lnTo>
                                  <a:pt x="0" y="5342115"/>
                                </a:lnTo>
                                <a:lnTo>
                                  <a:pt x="20472" y="5362575"/>
                                </a:lnTo>
                                <a:lnTo>
                                  <a:pt x="27165" y="5362575"/>
                                </a:lnTo>
                                <a:lnTo>
                                  <a:pt x="47625" y="5342115"/>
                                </a:lnTo>
                                <a:lnTo>
                                  <a:pt x="47625" y="5335422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5011572"/>
                                </a:moveTo>
                                <a:lnTo>
                                  <a:pt x="27165" y="4991100"/>
                                </a:lnTo>
                                <a:lnTo>
                                  <a:pt x="20472" y="4991100"/>
                                </a:lnTo>
                                <a:lnTo>
                                  <a:pt x="0" y="5011572"/>
                                </a:lnTo>
                                <a:lnTo>
                                  <a:pt x="0" y="5015141"/>
                                </a:lnTo>
                                <a:lnTo>
                                  <a:pt x="0" y="5018265"/>
                                </a:lnTo>
                                <a:lnTo>
                                  <a:pt x="20472" y="5038725"/>
                                </a:lnTo>
                                <a:lnTo>
                                  <a:pt x="27165" y="5038725"/>
                                </a:lnTo>
                                <a:lnTo>
                                  <a:pt x="47625" y="5018265"/>
                                </a:lnTo>
                                <a:lnTo>
                                  <a:pt x="47625" y="5011572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4697247"/>
                                </a:moveTo>
                                <a:lnTo>
                                  <a:pt x="27165" y="4676775"/>
                                </a:lnTo>
                                <a:lnTo>
                                  <a:pt x="20472" y="4676775"/>
                                </a:lnTo>
                                <a:lnTo>
                                  <a:pt x="0" y="4697247"/>
                                </a:lnTo>
                                <a:lnTo>
                                  <a:pt x="0" y="4700816"/>
                                </a:lnTo>
                                <a:lnTo>
                                  <a:pt x="0" y="4703940"/>
                                </a:lnTo>
                                <a:lnTo>
                                  <a:pt x="20472" y="4724400"/>
                                </a:lnTo>
                                <a:lnTo>
                                  <a:pt x="27165" y="4724400"/>
                                </a:lnTo>
                                <a:lnTo>
                                  <a:pt x="47625" y="4703940"/>
                                </a:lnTo>
                                <a:lnTo>
                                  <a:pt x="47625" y="4697247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3744747"/>
                                </a:moveTo>
                                <a:lnTo>
                                  <a:pt x="27165" y="3724275"/>
                                </a:lnTo>
                                <a:lnTo>
                                  <a:pt x="20472" y="3724275"/>
                                </a:lnTo>
                                <a:lnTo>
                                  <a:pt x="0" y="3744747"/>
                                </a:lnTo>
                                <a:lnTo>
                                  <a:pt x="0" y="3748316"/>
                                </a:lnTo>
                                <a:lnTo>
                                  <a:pt x="0" y="3751440"/>
                                </a:lnTo>
                                <a:lnTo>
                                  <a:pt x="20472" y="3771900"/>
                                </a:lnTo>
                                <a:lnTo>
                                  <a:pt x="27165" y="3771900"/>
                                </a:lnTo>
                                <a:lnTo>
                                  <a:pt x="47625" y="3751440"/>
                                </a:lnTo>
                                <a:lnTo>
                                  <a:pt x="47625" y="3744747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819400" h="5676900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628900" y="5525922"/>
                                </a:moveTo>
                                <a:lnTo>
                                  <a:pt x="2608440" y="5505450"/>
                                </a:lnTo>
                                <a:lnTo>
                                  <a:pt x="2601747" y="5505450"/>
                                </a:lnTo>
                                <a:lnTo>
                                  <a:pt x="2581275" y="5525922"/>
                                </a:lnTo>
                                <a:lnTo>
                                  <a:pt x="2581275" y="5529491"/>
                                </a:lnTo>
                                <a:lnTo>
                                  <a:pt x="2581275" y="5532615"/>
                                </a:lnTo>
                                <a:lnTo>
                                  <a:pt x="2601747" y="5553075"/>
                                </a:lnTo>
                                <a:lnTo>
                                  <a:pt x="2608440" y="5553075"/>
                                </a:lnTo>
                                <a:lnTo>
                                  <a:pt x="2628900" y="5532615"/>
                                </a:lnTo>
                                <a:lnTo>
                                  <a:pt x="2628900" y="552592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3659022"/>
                                </a:moveTo>
                                <a:lnTo>
                                  <a:pt x="2798940" y="3638550"/>
                                </a:lnTo>
                                <a:lnTo>
                                  <a:pt x="2792247" y="3638550"/>
                                </a:lnTo>
                                <a:lnTo>
                                  <a:pt x="2771775" y="3659022"/>
                                </a:lnTo>
                                <a:lnTo>
                                  <a:pt x="2771775" y="3662591"/>
                                </a:lnTo>
                                <a:lnTo>
                                  <a:pt x="2771775" y="3665715"/>
                                </a:lnTo>
                                <a:lnTo>
                                  <a:pt x="2792247" y="3686175"/>
                                </a:lnTo>
                                <a:lnTo>
                                  <a:pt x="2798940" y="3686175"/>
                                </a:lnTo>
                                <a:lnTo>
                                  <a:pt x="2819400" y="3665715"/>
                                </a:lnTo>
                                <a:lnTo>
                                  <a:pt x="2819400" y="365902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3344697"/>
                                </a:moveTo>
                                <a:lnTo>
                                  <a:pt x="2798940" y="3324225"/>
                                </a:lnTo>
                                <a:lnTo>
                                  <a:pt x="2792247" y="3324225"/>
                                </a:lnTo>
                                <a:lnTo>
                                  <a:pt x="2771775" y="3344697"/>
                                </a:lnTo>
                                <a:lnTo>
                                  <a:pt x="2771775" y="3348266"/>
                                </a:lnTo>
                                <a:lnTo>
                                  <a:pt x="2771775" y="3351390"/>
                                </a:lnTo>
                                <a:lnTo>
                                  <a:pt x="2792247" y="3371850"/>
                                </a:lnTo>
                                <a:lnTo>
                                  <a:pt x="2798940" y="3371850"/>
                                </a:lnTo>
                                <a:lnTo>
                                  <a:pt x="2819400" y="3351390"/>
                                </a:lnTo>
                                <a:lnTo>
                                  <a:pt x="2819400" y="3344697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2897022"/>
                                </a:moveTo>
                                <a:lnTo>
                                  <a:pt x="2798940" y="2876550"/>
                                </a:lnTo>
                                <a:lnTo>
                                  <a:pt x="2792247" y="2876550"/>
                                </a:lnTo>
                                <a:lnTo>
                                  <a:pt x="2771775" y="2897022"/>
                                </a:lnTo>
                                <a:lnTo>
                                  <a:pt x="2771775" y="2900591"/>
                                </a:lnTo>
                                <a:lnTo>
                                  <a:pt x="2771775" y="2903715"/>
                                </a:lnTo>
                                <a:lnTo>
                                  <a:pt x="2792247" y="2924175"/>
                                </a:lnTo>
                                <a:lnTo>
                                  <a:pt x="2798940" y="2924175"/>
                                </a:lnTo>
                                <a:lnTo>
                                  <a:pt x="2819400" y="2903715"/>
                                </a:lnTo>
                                <a:lnTo>
                                  <a:pt x="2819400" y="289702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2115972"/>
                                </a:moveTo>
                                <a:lnTo>
                                  <a:pt x="2798940" y="209550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71775" y="2115972"/>
                                </a:lnTo>
                                <a:lnTo>
                                  <a:pt x="2771775" y="2119541"/>
                                </a:lnTo>
                                <a:lnTo>
                                  <a:pt x="2771775" y="2122665"/>
                                </a:lnTo>
                                <a:lnTo>
                                  <a:pt x="2792247" y="2143125"/>
                                </a:lnTo>
                                <a:lnTo>
                                  <a:pt x="2798940" y="2143125"/>
                                </a:lnTo>
                                <a:lnTo>
                                  <a:pt x="2819400" y="2122665"/>
                                </a:lnTo>
                                <a:lnTo>
                                  <a:pt x="2819400" y="211597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911885"/>
                                </a:moveTo>
                                <a:lnTo>
                                  <a:pt x="2802877" y="895350"/>
                                </a:lnTo>
                                <a:lnTo>
                                  <a:pt x="2788310" y="895350"/>
                                </a:lnTo>
                                <a:lnTo>
                                  <a:pt x="2771775" y="911885"/>
                                </a:lnTo>
                                <a:lnTo>
                                  <a:pt x="2771775" y="914400"/>
                                </a:lnTo>
                                <a:lnTo>
                                  <a:pt x="2771775" y="916927"/>
                                </a:lnTo>
                                <a:lnTo>
                                  <a:pt x="2788310" y="933450"/>
                                </a:lnTo>
                                <a:lnTo>
                                  <a:pt x="2802877" y="933450"/>
                                </a:lnTo>
                                <a:lnTo>
                                  <a:pt x="2819400" y="916927"/>
                                </a:lnTo>
                                <a:lnTo>
                                  <a:pt x="2819400" y="911885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56769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443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588981" stroked="false">
                  <v:fill type="solid"/>
                </v:rect>
                <v:shape style="position:absolute;left:689;top:4365;width:4440;height:8940" id="docshape7" coordorigin="690,4365" coordsize="4440,8940" path="m765,13262l764,13257,760,13248,758,13244,751,13237,747,13235,738,13231,733,13230,722,13230,717,13231,708,13235,704,13237,697,13244,695,13248,691,13257,690,13262,690,13268,690,13273,691,13278,695,13287,697,13291,704,13298,708,13300,717,13304,722,13305,733,13305,738,13304,747,13300,751,13298,758,13291,760,13287,764,13278,765,13273,765,13262xm765,12767l764,12762,760,12753,758,12749,751,12742,747,12740,738,12736,733,12735,722,12735,717,12736,708,12740,704,12742,697,12749,695,12753,691,12762,690,12767,690,12773,690,12778,691,12783,695,12792,697,12796,704,12803,708,12805,717,12809,722,12810,733,12810,738,12809,747,12805,751,12803,758,12796,760,12792,764,12783,765,12778,765,12767xm765,12257l764,12252,760,12243,758,12239,751,12232,747,12230,738,12226,733,12225,722,12225,717,12226,708,12230,704,12232,697,12239,695,12243,691,12252,690,12257,690,12263,690,12268,691,12273,695,12282,697,12286,704,12293,708,12295,717,12299,722,12300,733,12300,738,12299,747,12295,751,12293,758,12286,760,12282,764,12273,765,12268,765,12257xm765,11762l764,11757,760,11748,758,11744,751,11737,747,11735,738,11731,733,11730,722,11730,717,11731,708,11735,704,11737,697,11744,695,11748,691,11757,690,11762,690,11768,690,11773,691,11778,695,11787,697,11791,704,11798,708,11800,717,11804,722,11805,733,11805,738,11804,747,11800,751,11798,758,11791,760,11787,764,11778,765,11773,765,11762xm765,11267l764,11262,760,11253,758,11249,751,11242,747,11240,738,11236,733,11235,722,11235,717,11236,708,11240,704,11242,697,11249,695,11253,691,11262,690,11267,690,11273,690,11278,691,11283,695,11292,697,11296,704,11303,708,11305,717,11309,722,11310,733,11310,738,11309,747,11305,751,11303,758,11296,760,11292,764,11283,765,11278,765,11267xm765,10757l764,10752,760,10743,758,10739,751,10732,747,10730,738,10726,733,10725,722,10725,717,10726,708,10730,704,10732,697,10739,695,10743,691,10752,690,10757,690,10763,690,10768,691,10773,695,10782,697,10786,704,10793,708,10795,717,10799,722,10800,733,10800,738,10799,747,10795,751,10793,758,10786,760,10782,764,10773,765,10768,765,10757xm765,10262l764,10257,760,10248,758,10244,751,10237,747,10235,738,10231,733,10230,722,10230,717,10231,708,10235,704,10237,697,10244,695,10248,691,10257,690,10262,690,10268,690,10273,691,10278,695,10287,697,10291,704,10298,708,10300,717,10304,722,10305,733,10305,738,10304,747,10300,751,10298,758,10291,760,10287,764,10278,765,10273,765,10262xm765,9752l764,9747,760,9738,758,9734,751,9727,747,9725,738,9721,733,9720,722,9720,717,9721,708,9725,704,9727,697,9734,695,9738,691,9747,690,9752,690,9758,690,9763,691,9768,695,9777,697,9781,704,9788,708,9790,717,9794,722,9795,733,9795,738,9794,747,9790,751,9788,758,9781,760,9777,764,9768,765,9763,765,9752xm765,9257l764,9252,760,9243,758,9239,751,9232,747,9230,738,9226,733,9225,722,9225,717,9226,708,9230,704,9232,697,9239,695,9243,691,9252,690,9257,690,9263,690,9268,691,9273,695,9282,697,9286,704,9293,708,9295,717,9299,722,9300,733,9300,738,9299,747,9295,751,9293,758,9286,760,9282,764,9273,765,9268,765,9257xm4830,13067l4829,13062,4825,13053,4823,13049,4816,13042,4812,13040,4803,13036,4798,13035,4787,13035,4782,13036,4773,13040,4769,13042,4762,13049,4760,13053,4756,13062,4755,13067,4755,13073,4755,13078,4756,13083,4760,13092,4762,13096,4769,13103,4773,13105,4782,13109,4787,13110,4798,13110,4803,13109,4812,13105,4816,13103,4823,13096,4825,13092,4829,13083,4830,13078,4830,13067xm5130,10127l5129,10122,5125,10113,5123,10109,5116,10102,5112,10100,5103,10096,5098,10095,5087,10095,5082,10096,5073,10100,5069,10102,5062,10109,5060,10113,5056,10122,5055,10127,5055,10133,5055,10138,5056,10143,5060,10152,5062,10156,5069,10163,5073,10165,5082,10169,5087,10170,5098,10170,5103,10169,5112,10165,5116,10163,5123,10156,5125,10152,5129,10143,5130,10138,5130,10127xm5130,9632l5129,9627,5125,9618,5123,9614,5116,9607,5112,9605,5103,9601,5098,9600,5087,9600,5082,9601,5073,9605,5069,9607,5062,9614,5060,9618,5056,9627,5055,9632,5055,9638,5055,9643,5056,9648,5060,9657,5062,9661,5069,9668,5073,9670,5082,9674,5087,9675,5098,9675,5103,9674,5112,9670,5116,9668,5123,9661,5125,9657,5129,9648,5130,9643,5130,9632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7697l5129,7692,5125,7683,5123,7679,5116,7672,5112,7670,5103,7666,5098,7665,5087,7665,5082,7666,5073,7670,5069,7672,5062,7679,5060,7683,5056,7692,5055,7697,5055,7703,5055,7708,5056,7713,5060,7722,5062,7726,5069,7733,5073,7735,5082,7739,5087,7740,5098,7740,5103,7739,5112,7735,5116,7733,5123,7726,5125,7722,5129,7713,5130,7708,5130,7697xm5130,7202l5129,7197,5125,7188,5123,7184,5116,7177,5112,7175,5103,7171,5098,7170,5087,7170,5082,7171,5073,7175,5069,7177,5062,7184,5060,7188,5056,7197,5055,7202,5055,7208,5055,7213,5056,7218,5060,7227,5062,7231,5069,7238,5073,7240,5082,7244,5087,7245,5098,7245,5103,7244,5112,7240,5116,7238,5123,7231,5125,7227,5129,7218,5130,7213,5130,720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5801l5129,5797,5126,5790,5124,5787,5118,5781,5115,5779,5108,5776,5104,5775,5081,5775,5077,5776,5070,5779,5067,5781,5061,5787,5059,5790,5056,5797,5055,5801,5055,5805,5055,5809,5056,5813,5059,5820,5061,5823,5067,5829,5070,5831,5077,5834,5081,5835,5104,5835,5108,5834,5115,5831,5118,5829,5124,5823,5126,5820,5129,5813,5130,5809,5130,5801xm5130,5102l5129,5097,5125,5088,5123,5084,5116,5077,5112,5075,5103,5071,5098,5070,5087,5070,5082,5071,5073,5075,5069,5077,5062,5084,5060,5088,5056,5097,5055,5102,5055,5108,5055,5113,5056,5118,5060,5127,5062,5131,5069,5138,5073,5140,5082,5144,5087,5145,5098,5145,5103,5144,5112,5140,5116,5138,5123,5131,5125,5127,5129,5118,5130,5113,5130,510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7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Dedicated business banking relationship manager with 9+ years managing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high-value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portfolios and delivering tailored ﬁnancial solutions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sector.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Grew annual revenue by 18%, reduced client churn by 20%, and optimized lending practices at JPMorgan Chase, and maintained a 15% improvement in client satisfaction at Citibank.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MBA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Wharton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School, </w:t>
      </w:r>
      <w:r>
        <w:rPr>
          <w:spacing w:val="-2"/>
          <w:w w:val="105"/>
          <w:sz w:val="18"/>
        </w:rPr>
        <w:t>BS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Finance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from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NYU.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Expertise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 </w:t>
      </w:r>
      <w:r>
        <w:rPr>
          <w:w w:val="105"/>
          <w:sz w:val="18"/>
        </w:rPr>
        <w:t>portfolio management, ﬁnancial solution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design,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growth,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risk assessment, and regulatory </w:t>
      </w:r>
      <w:r>
        <w:rPr>
          <w:spacing w:val="-2"/>
          <w:w w:val="105"/>
          <w:sz w:val="18"/>
        </w:rPr>
        <w:t>compliance.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8"/>
        <w:rPr>
          <w:sz w:val="18"/>
        </w:rPr>
      </w:pPr>
    </w:p>
    <w:p>
      <w:pPr>
        <w:spacing w:line="242" w:lineRule="auto" w:before="1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relationship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 </w:t>
      </w:r>
      <w:r>
        <w:rPr>
          <w:w w:val="105"/>
          <w:sz w:val="18"/>
        </w:rPr>
        <w:t>and retention</w:t>
      </w:r>
    </w:p>
    <w:p>
      <w:pPr>
        <w:spacing w:line="242" w:lineRule="auto" w:before="76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Financial analysis and customized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solution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design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Portfolio management for commercial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clients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cross-</w:t>
      </w:r>
      <w:r>
        <w:rPr>
          <w:w w:val="105"/>
          <w:sz w:val="18"/>
        </w:rPr>
        <w:t>sell and upsell execution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Risk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credit </w:t>
      </w:r>
      <w:r>
        <w:rPr>
          <w:spacing w:val="-2"/>
          <w:w w:val="105"/>
          <w:sz w:val="18"/>
        </w:rPr>
        <w:t>analysis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lending policy adherence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prospect outreach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Pipeline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CRM reporting</w:t>
      </w:r>
    </w:p>
    <w:p>
      <w:pPr>
        <w:spacing w:line="242" w:lineRule="auto" w:before="77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Financial advisory and consultative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engagement</w:t>
      </w:r>
    </w:p>
    <w:p>
      <w:pPr>
        <w:pStyle w:val="BodyText"/>
        <w:spacing w:line="264" w:lineRule="auto" w:before="79"/>
        <w:ind w:left="1189" w:right="131"/>
      </w:pPr>
      <w:r>
        <w:rPr/>
        <w:br w:type="column"/>
      </w:r>
      <w:r>
        <w:rPr>
          <w:w w:val="105"/>
        </w:rPr>
        <w:t>Managed a portfolio of 100+ high-value commercial clients with $38 million in assets under management, increasing annual revenue by 18% through product expansion and deepened client relationships</w:t>
      </w:r>
    </w:p>
    <w:p>
      <w:pPr>
        <w:pStyle w:val="BodyText"/>
        <w:spacing w:line="264" w:lineRule="auto" w:before="98"/>
        <w:ind w:left="1189" w:right="1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-194937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5.349427pt;width:218.25pt;height:20.25pt;mso-position-horizontal-relative:page;mso-position-vertical-relative:paragraph;z-index:15729664" type="#_x0000_t202" id="docshape8" filled="true" fillcolor="#588981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Developed tailored ﬁnancial solutions across lending, treasury, and payment services, reducing client churn by 20% through proactive annual review and early renewal conversations</w:t>
      </w:r>
    </w:p>
    <w:p>
      <w:pPr>
        <w:pStyle w:val="BodyText"/>
        <w:spacing w:line="254" w:lineRule="auto" w:before="97"/>
        <w:ind w:left="1189" w:right="131"/>
      </w:pPr>
      <w:r>
        <w:rPr>
          <w:w w:val="105"/>
        </w:rPr>
        <w:t>Conducted quarterly risk assessments on 35+ credit facilities, identifying 6 at-risk accounts ahead of default and restructuring terms that prevented an estimated</w:t>
      </w:r>
    </w:p>
    <w:p>
      <w:pPr>
        <w:pStyle w:val="BodyText"/>
        <w:spacing w:before="15"/>
        <w:ind w:left="1189"/>
      </w:pPr>
      <w:r>
        <w:rPr>
          <w:w w:val="105"/>
        </w:rPr>
        <w:t>$2.5</w:t>
      </w:r>
      <w:r>
        <w:rPr>
          <w:spacing w:val="-7"/>
          <w:w w:val="105"/>
        </w:rPr>
        <w:t> </w:t>
      </w:r>
      <w:r>
        <w:rPr>
          <w:w w:val="105"/>
        </w:rPr>
        <w:t>million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losses</w:t>
      </w:r>
    </w:p>
    <w:p>
      <w:pPr>
        <w:pStyle w:val="BodyText"/>
        <w:spacing w:line="264" w:lineRule="auto" w:before="101"/>
        <w:ind w:left="1189" w:right="131"/>
      </w:pPr>
      <w:r>
        <w:rPr>
          <w:w w:val="105"/>
        </w:rPr>
        <w:t>Generated $5 million in new business through referrals and prospect outreach, consistently ranking in the top 15% of relationship managers in the New York </w:t>
      </w:r>
      <w:r>
        <w:rPr>
          <w:spacing w:val="-2"/>
          <w:w w:val="105"/>
        </w:rPr>
        <w:t>region</w:t>
      </w:r>
    </w:p>
    <w:p>
      <w:pPr>
        <w:pStyle w:val="BodyText"/>
        <w:spacing w:line="254" w:lineRule="auto" w:before="98"/>
        <w:ind w:left="1189" w:right="131"/>
      </w:pPr>
      <w:r>
        <w:rPr>
          <w:w w:val="105"/>
        </w:rPr>
        <w:t>Trained 3 junior relationship managers on credit analysis, product positioning, and consultative selling, with 2 achieving performance targets in their ﬁrst full year</w:t>
      </w:r>
    </w:p>
    <w:p>
      <w:pPr>
        <w:pStyle w:val="BodyText"/>
        <w:spacing w:line="254" w:lineRule="auto" w:before="105"/>
        <w:ind w:left="1189" w:right="131"/>
      </w:pPr>
      <w:r>
        <w:rPr>
          <w:w w:val="105"/>
        </w:rPr>
        <w:t>Led monthly portfolio performance presentations for regional director, maintaining zero regulatory ﬁndings across 2 consecutive annual exams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Relationship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86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159779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581025pt;width:218.25pt;height:20.25pt;mso-position-horizontal-relative:page;mso-position-vertical-relative:paragraph;z-index:15729152" type="#_x0000_t202" id="docshape9" filled="true" fillcolor="#588981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588981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Citibank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7"/>
          <w:w w:val="105"/>
        </w:rPr>
        <w:t> </w:t>
      </w:r>
      <w:r>
        <w:rPr>
          <w:w w:val="105"/>
        </w:rPr>
        <w:t>York,</w:t>
      </w:r>
      <w:r>
        <w:rPr>
          <w:spacing w:val="-8"/>
          <w:w w:val="105"/>
        </w:rPr>
        <w:t> </w:t>
      </w:r>
      <w:r>
        <w:rPr>
          <w:w w:val="105"/>
        </w:rPr>
        <w:t>NY | June</w:t>
      </w:r>
      <w:r>
        <w:rPr>
          <w:spacing w:val="-8"/>
          <w:w w:val="105"/>
        </w:rPr>
        <w:t> </w:t>
      </w:r>
      <w:r>
        <w:rPr>
          <w:w w:val="105"/>
        </w:rPr>
        <w:t>2004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7"/>
      </w:pPr>
    </w:p>
    <w:p>
      <w:pPr>
        <w:pStyle w:val="BodyText"/>
        <w:spacing w:line="264" w:lineRule="auto"/>
        <w:ind w:left="1189" w:right="131"/>
      </w:pPr>
      <w:r>
        <w:rPr>
          <w:w w:val="105"/>
        </w:rPr>
        <w:t>Built and maintained relationships with 80+ commercial clients, contributing to a 15% improvement in customer satisfaction scores through consistent engagement and same-day issue responsiveness</w:t>
      </w:r>
    </w:p>
    <w:p>
      <w:pPr>
        <w:pStyle w:val="BodyText"/>
        <w:spacing w:line="273" w:lineRule="auto" w:before="98"/>
        <w:ind w:left="1189" w:right="359"/>
      </w:pPr>
      <w:r>
        <w:rPr>
          <w:w w:val="105"/>
        </w:rPr>
        <w:t>Provided ﬁnancial advisory services across 4 product categories to a diverse client base spanning manufacturing, retail, and professional services industries</w:t>
      </w:r>
    </w:p>
    <w:p>
      <w:pPr>
        <w:pStyle w:val="BodyText"/>
        <w:spacing w:line="264" w:lineRule="auto" w:before="76"/>
        <w:ind w:left="1189" w:right="266"/>
        <w:jc w:val="both"/>
      </w:pPr>
      <w:r>
        <w:rPr>
          <w:w w:val="105"/>
        </w:rPr>
        <w:t>Collaborated with credit teams to implement risk management standards on $20 million in annual loan originations, maintaining a portfolio delinquency rate under </w:t>
      </w:r>
      <w:r>
        <w:rPr>
          <w:spacing w:val="-4"/>
          <w:w w:val="105"/>
        </w:rPr>
        <w:t>1.8%</w:t>
      </w:r>
    </w:p>
    <w:p>
      <w:pPr>
        <w:pStyle w:val="BodyText"/>
        <w:spacing w:before="41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before="168"/>
        <w:ind w:left="595"/>
      </w:pPr>
      <w:r>
        <w:rPr>
          <w:spacing w:val="-5"/>
          <w:w w:val="105"/>
        </w:rPr>
        <w:t>MBA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Wharton School, University of Pennsylvania | Philadelphia, PA | May </w:t>
      </w:r>
      <w:r>
        <w:rPr>
          <w:spacing w:val="-4"/>
          <w:w w:val="105"/>
        </w:rPr>
        <w:t>2008,</w:t>
      </w:r>
    </w:p>
    <w:p>
      <w:pPr>
        <w:pStyle w:val="BodyText"/>
        <w:spacing w:before="21"/>
      </w:pPr>
    </w:p>
    <w:p>
      <w:pPr>
        <w:pStyle w:val="BodyText"/>
        <w:spacing w:before="1"/>
        <w:ind w:left="595"/>
      </w:pPr>
      <w:r>
        <w:rPr>
          <w:w w:val="105"/>
        </w:rPr>
        <w:t>BS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New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2004,</w:t>
      </w:r>
    </w:p>
    <w:p>
      <w:pPr>
        <w:pStyle w:val="BodyText"/>
        <w:spacing w:before="44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Certifications</w:t>
      </w:r>
    </w:p>
    <w:p>
      <w:pPr>
        <w:pStyle w:val="BodyText"/>
        <w:spacing w:before="168"/>
        <w:ind w:left="892"/>
      </w:pP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Banking</w:t>
      </w:r>
      <w:r>
        <w:rPr>
          <w:spacing w:val="-7"/>
          <w:w w:val="105"/>
        </w:rPr>
        <w:t> </w:t>
      </w:r>
      <w:r>
        <w:rPr>
          <w:w w:val="105"/>
        </w:rPr>
        <w:t>Relationship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(CBRM)</w:t>
      </w:r>
    </w:p>
    <w:sectPr>
      <w:type w:val="continuous"/>
      <w:pgSz w:w="11920" w:h="16860"/>
      <w:pgMar w:top="1200" w:bottom="280" w:left="0" w:right="283"/>
      <w:cols w:num="2" w:equalWidth="0">
        <w:col w:w="3713" w:space="453"/>
        <w:col w:w="74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843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8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2026-03-23T15:20:47Z</dcterms:created>
  <dcterms:modified xsi:type="dcterms:W3CDTF">2026-03-23T15:20:47Z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