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523" w:right="0" w:firstLine="0"/>
        <w:jc w:val="left"/>
        <w:rPr>
          <w:sz w:val="74"/>
        </w:rPr>
      </w:pPr>
      <w:r>
        <w:rPr>
          <w:b/>
          <w:color w:val="FFFFFF"/>
          <w:sz w:val="74"/>
        </w:rPr>
        <w:t>Taylor</w:t>
      </w:r>
      <w:r>
        <w:rPr>
          <w:b/>
          <w:color w:val="FFFFFF"/>
          <w:spacing w:val="45"/>
          <w:sz w:val="74"/>
        </w:rPr>
        <w:t> </w:t>
      </w:r>
      <w:r>
        <w:rPr>
          <w:color w:val="FFFFFF"/>
          <w:spacing w:val="9"/>
          <w:sz w:val="74"/>
        </w:rPr>
        <w:t>Smith</w:t>
      </w:r>
    </w:p>
    <w:p>
      <w:pPr>
        <w:pStyle w:val="Heading1"/>
      </w:pPr>
      <w:r>
        <w:rPr>
          <w:color w:val="FFFFFF"/>
        </w:rPr>
        <w:t>Risk</w:t>
      </w:r>
      <w:r>
        <w:rPr>
          <w:color w:val="FFFFFF"/>
          <w:spacing w:val="3"/>
        </w:rPr>
        <w:t> </w:t>
      </w:r>
      <w:r>
        <w:rPr>
          <w:color w:val="FFFFFF"/>
        </w:rPr>
        <w:t>Management</w:t>
      </w:r>
      <w:r>
        <w:rPr>
          <w:color w:val="FFFFFF"/>
          <w:spacing w:val="3"/>
        </w:rPr>
        <w:t> </w:t>
      </w:r>
      <w:r>
        <w:rPr>
          <w:color w:val="FFFFFF"/>
          <w:spacing w:val="-2"/>
        </w:rPr>
        <w:t>Ofﬁcer</w:t>
      </w:r>
    </w:p>
    <w:p>
      <w:pPr>
        <w:spacing w:line="273" w:lineRule="auto" w:before="178"/>
        <w:ind w:left="523" w:right="565" w:firstLine="0"/>
        <w:jc w:val="left"/>
        <w:rPr>
          <w:sz w:val="16"/>
        </w:rPr>
      </w:pPr>
      <w:r>
        <w:rPr>
          <w:color w:val="FFFFFF"/>
          <w:w w:val="105"/>
          <w:sz w:val="16"/>
        </w:rPr>
        <w:t>Proactive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risk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management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officer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6+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identifying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mitigating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operational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credit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risks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retail banking.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Designed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enterprise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risk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framework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reducing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operational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loss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incidents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by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40%,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remediated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95%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high-priority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audit findings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within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60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days,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led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fraud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prevention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initiative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saving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$1M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annually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SafeBank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Financial.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Expert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risk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framework design,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branch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risk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assessment,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fraud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prevention,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policy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development,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regulatory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compliance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training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multi-branch banking environments.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09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40" w:bottom="280" w:left="425" w:right="141"/>
        </w:sectPr>
      </w:pPr>
    </w:p>
    <w:p>
      <w:pPr>
        <w:pStyle w:val="Heading2"/>
        <w:spacing w:before="115"/>
      </w:pPr>
      <w:r>
        <w:rPr>
          <w:color w:val="FFFFFF"/>
        </w:rPr>
        <w:t>CONTACT</w:t>
      </w:r>
      <w:r>
        <w:rPr>
          <w:color w:val="FFFFFF"/>
          <w:spacing w:val="31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113"/>
        <w:ind w:left="0"/>
        <w:rPr>
          <w:b/>
          <w:sz w:val="20"/>
        </w:rPr>
      </w:pPr>
    </w:p>
    <w:p>
      <w:pPr>
        <w:pStyle w:val="BodyText"/>
        <w:ind w:left="876"/>
      </w:pPr>
      <w:r>
        <w:rPr>
          <w:color w:val="FFFFFF"/>
          <w:w w:val="105"/>
        </w:rPr>
        <w:t>(555)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000-</w:t>
      </w:r>
      <w:r>
        <w:rPr>
          <w:color w:val="FFFFFF"/>
          <w:spacing w:val="-4"/>
          <w:w w:val="105"/>
        </w:rPr>
        <w:t>0000</w:t>
      </w:r>
    </w:p>
    <w:p>
      <w:pPr>
        <w:pStyle w:val="Heading2"/>
        <w:spacing w:before="70"/>
      </w:pPr>
      <w:r>
        <w:rPr>
          <w:b w:val="0"/>
        </w:rPr>
        <w:br w:type="column"/>
      </w:r>
      <w:r>
        <w:rPr>
          <w:color w:val="BC936D"/>
          <w:spacing w:val="2"/>
        </w:rPr>
        <w:t>PROFESSIONAL</w:t>
      </w:r>
      <w:r>
        <w:rPr>
          <w:color w:val="BC936D"/>
          <w:spacing w:val="46"/>
        </w:rPr>
        <w:t> </w:t>
      </w:r>
      <w:r>
        <w:rPr>
          <w:color w:val="BC936D"/>
          <w:spacing w:val="-2"/>
        </w:rPr>
        <w:t>EXPERIENCE</w:t>
      </w:r>
    </w:p>
    <w:p>
      <w:pPr>
        <w:pStyle w:val="BodyText"/>
        <w:spacing w:before="5"/>
        <w:ind w:left="0"/>
        <w:rPr>
          <w:b/>
          <w:sz w:val="20"/>
        </w:rPr>
      </w:pPr>
    </w:p>
    <w:p>
      <w:pPr>
        <w:pStyle w:val="BodyText"/>
        <w:spacing w:before="1"/>
        <w:ind w:left="114"/>
      </w:pPr>
      <w:r>
        <w:rPr>
          <w:w w:val="105"/>
        </w:rPr>
        <w:t>RISK</w:t>
      </w:r>
      <w:r>
        <w:rPr>
          <w:spacing w:val="3"/>
          <w:w w:val="105"/>
        </w:rPr>
        <w:t> </w:t>
      </w:r>
      <w:r>
        <w:rPr>
          <w:w w:val="105"/>
        </w:rPr>
        <w:t>MANAGEMENT OFFICER</w:t>
      </w:r>
      <w:r>
        <w:rPr>
          <w:spacing w:val="4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4"/>
          <w:w w:val="105"/>
          <w:position w:val="2"/>
        </w:rPr>
        <w:t> </w:t>
      </w:r>
      <w:r>
        <w:rPr>
          <w:w w:val="105"/>
        </w:rPr>
        <w:t>SAFEBANK</w:t>
      </w:r>
      <w:r>
        <w:rPr>
          <w:spacing w:val="3"/>
          <w:w w:val="105"/>
        </w:rPr>
        <w:t> </w:t>
      </w:r>
      <w:r>
        <w:rPr>
          <w:w w:val="105"/>
        </w:rPr>
        <w:t>FINANCIAL</w:t>
      </w:r>
      <w:r>
        <w:rPr>
          <w:spacing w:val="-3"/>
          <w:w w:val="105"/>
        </w:rPr>
        <w:t> </w:t>
      </w:r>
      <w:r>
        <w:rPr>
          <w:w w:val="105"/>
        </w:rPr>
        <w:t>|</w:t>
      </w:r>
      <w:r>
        <w:rPr>
          <w:spacing w:val="4"/>
          <w:w w:val="105"/>
        </w:rPr>
        <w:t> </w:t>
      </w:r>
      <w:r>
        <w:rPr>
          <w:w w:val="105"/>
        </w:rPr>
        <w:t>CITY,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ST</w:t>
      </w:r>
    </w:p>
    <w:p>
      <w:pPr>
        <w:pStyle w:val="BodyText"/>
        <w:spacing w:before="15"/>
        <w:ind w:left="114"/>
      </w:pPr>
      <w:r>
        <w:rPr/>
        <w:t>SEPTEMBER</w:t>
      </w:r>
      <w:r>
        <w:rPr>
          <w:spacing w:val="5"/>
        </w:rPr>
        <w:t> </w:t>
      </w:r>
      <w:r>
        <w:rPr/>
        <w:t>2017</w:t>
      </w:r>
      <w:r>
        <w:rPr>
          <w:spacing w:val="8"/>
        </w:rPr>
        <w:t> </w:t>
      </w:r>
      <w:r>
        <w:rPr/>
        <w:t>–</w:t>
      </w:r>
      <w:r>
        <w:rPr>
          <w:spacing w:val="8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640" w:bottom="280" w:left="425" w:right="141"/>
          <w:cols w:num="2" w:equalWidth="0">
            <w:col w:w="2696" w:space="1061"/>
            <w:col w:w="7597"/>
          </w:cols>
        </w:sectPr>
      </w:pPr>
    </w:p>
    <w:p>
      <w:pPr>
        <w:pStyle w:val="BodyText"/>
        <w:spacing w:before="21"/>
        <w:ind w:left="0"/>
      </w:pPr>
    </w:p>
    <w:p>
      <w:pPr>
        <w:pStyle w:val="BodyText"/>
        <w:spacing w:line="590" w:lineRule="auto" w:before="1"/>
        <w:ind w:left="876" w:right="81"/>
      </w:pPr>
      <w:hyperlink r:id="rId5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City, ST</w:t>
      </w:r>
    </w:p>
    <w:p>
      <w:pPr>
        <w:pStyle w:val="Heading2"/>
        <w:spacing w:before="132"/>
      </w:pPr>
      <w:r>
        <w:rPr>
          <w:color w:val="FFFFFF"/>
        </w:rPr>
        <w:t>KEY</w:t>
      </w:r>
      <w:r>
        <w:rPr>
          <w:color w:val="FFFFFF"/>
          <w:spacing w:val="19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78"/>
        <w:ind w:left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0" w:after="0"/>
        <w:ind w:left="727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Enterprise risk framework design and</w:t>
      </w:r>
    </w:p>
    <w:p>
      <w:pPr>
        <w:pStyle w:val="BodyText"/>
        <w:spacing w:before="26"/>
        <w:ind w:left="727"/>
      </w:pPr>
      <w:r>
        <w:rPr>
          <w:color w:val="FFFFFF"/>
          <w:spacing w:val="-2"/>
          <w:w w:val="105"/>
        </w:rPr>
        <w:t>implementation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87" w:after="0"/>
        <w:ind w:left="727" w:right="183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Branch risk assessment and remediation</w:t>
      </w:r>
    </w:p>
    <w:p>
      <w:pPr>
        <w:pStyle w:val="BodyText"/>
        <w:spacing w:before="41"/>
        <w:ind w:left="727"/>
      </w:pPr>
      <w:r>
        <w:rPr>
          <w:color w:val="FFFFFF"/>
          <w:spacing w:val="-2"/>
          <w:w w:val="105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87" w:after="0"/>
        <w:ind w:left="727" w:right="569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Fraud prevention program leadership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94" w:after="0"/>
        <w:ind w:left="727" w:right="581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Operational risk monitoring</w:t>
      </w:r>
      <w:r>
        <w:rPr>
          <w:color w:val="FFFFFF"/>
          <w:spacing w:val="-1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"/>
          <w:w w:val="105"/>
          <w:sz w:val="18"/>
        </w:rPr>
        <w:t> </w:t>
      </w:r>
      <w:r>
        <w:rPr>
          <w:color w:val="FFFFFF"/>
          <w:w w:val="105"/>
          <w:sz w:val="18"/>
        </w:rPr>
        <w:t>KRI</w:t>
      </w:r>
    </w:p>
    <w:p>
      <w:pPr>
        <w:pStyle w:val="BodyText"/>
        <w:spacing w:before="42"/>
        <w:ind w:left="727"/>
      </w:pPr>
      <w:r>
        <w:rPr>
          <w:color w:val="FFFFFF"/>
          <w:spacing w:val="-2"/>
          <w:w w:val="105"/>
        </w:rPr>
        <w:t>tracking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86" w:after="0"/>
        <w:ind w:left="727" w:right="182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Policy development and </w:t>
      </w:r>
      <w:r>
        <w:rPr>
          <w:color w:val="FFFFFF"/>
          <w:spacing w:val="-2"/>
          <w:w w:val="105"/>
          <w:sz w:val="18"/>
        </w:rPr>
        <w:t>enforcement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201" w:lineRule="auto" w:before="83" w:after="0"/>
        <w:ind w:left="727" w:right="254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Loss-data analysis and incident reporting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94" w:after="0"/>
        <w:ind w:left="727" w:right="116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Regulatory compliance and examination support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95" w:after="0"/>
        <w:ind w:left="727" w:right="5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Staff compliance training and awareness programs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110" w:after="0"/>
        <w:ind w:left="727" w:right="234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Cross-functional risk committee coordination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  <w:tab w:pos="653" w:val="left" w:leader="none"/>
        </w:tabs>
        <w:spacing w:line="189" w:lineRule="auto" w:before="192" w:after="0"/>
        <w:ind w:left="653" w:right="752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Designed and implemented a comprehensive enterprise risk framework covering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operational,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credit,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risk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domains,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reducing</w:t>
      </w:r>
    </w:p>
    <w:p>
      <w:pPr>
        <w:pStyle w:val="BodyText"/>
        <w:spacing w:before="26"/>
      </w:pPr>
      <w:r>
        <w:rPr>
          <w:w w:val="105"/>
        </w:rPr>
        <w:t>operational</w:t>
      </w:r>
      <w:r>
        <w:rPr>
          <w:spacing w:val="16"/>
          <w:w w:val="105"/>
        </w:rPr>
        <w:t> </w:t>
      </w:r>
      <w:r>
        <w:rPr>
          <w:w w:val="105"/>
        </w:rPr>
        <w:t>loss</w:t>
      </w:r>
      <w:r>
        <w:rPr>
          <w:spacing w:val="17"/>
          <w:w w:val="105"/>
        </w:rPr>
        <w:t> </w:t>
      </w:r>
      <w:r>
        <w:rPr>
          <w:w w:val="105"/>
        </w:rPr>
        <w:t>incidents</w:t>
      </w:r>
      <w:r>
        <w:rPr>
          <w:spacing w:val="17"/>
          <w:w w:val="105"/>
        </w:rPr>
        <w:t> </w:t>
      </w:r>
      <w:r>
        <w:rPr>
          <w:w w:val="105"/>
        </w:rPr>
        <w:t>by</w:t>
      </w:r>
      <w:r>
        <w:rPr>
          <w:spacing w:val="16"/>
          <w:w w:val="105"/>
        </w:rPr>
        <w:t> </w:t>
      </w:r>
      <w:r>
        <w:rPr>
          <w:w w:val="105"/>
        </w:rPr>
        <w:t>40%</w:t>
      </w:r>
      <w:r>
        <w:rPr>
          <w:spacing w:val="16"/>
          <w:w w:val="105"/>
        </w:rPr>
        <w:t> </w:t>
      </w:r>
      <w:r>
        <w:rPr>
          <w:w w:val="105"/>
        </w:rPr>
        <w:t>over</w:t>
      </w:r>
      <w:r>
        <w:rPr>
          <w:spacing w:val="17"/>
          <w:w w:val="105"/>
        </w:rPr>
        <w:t> </w:t>
      </w:r>
      <w:r>
        <w:rPr>
          <w:w w:val="105"/>
        </w:rPr>
        <w:t>a</w:t>
      </w:r>
      <w:r>
        <w:rPr>
          <w:spacing w:val="16"/>
          <w:w w:val="105"/>
        </w:rPr>
        <w:t> </w:t>
      </w:r>
      <w:r>
        <w:rPr>
          <w:w w:val="105"/>
        </w:rPr>
        <w:t>2-year</w:t>
      </w:r>
      <w:r>
        <w:rPr>
          <w:spacing w:val="17"/>
          <w:w w:val="105"/>
        </w:rPr>
        <w:t> </w:t>
      </w:r>
      <w:r>
        <w:rPr>
          <w:w w:val="105"/>
        </w:rPr>
        <w:t>implementation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period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  <w:tab w:pos="653" w:val="left" w:leader="none"/>
        </w:tabs>
        <w:spacing w:line="201" w:lineRule="auto" w:before="75" w:after="0"/>
        <w:ind w:left="653" w:right="472" w:hanging="298"/>
        <w:jc w:val="left"/>
        <w:rPr>
          <w:position w:val="-4"/>
          <w:sz w:val="31"/>
        </w:rPr>
      </w:pPr>
      <w:r>
        <w:rPr>
          <w:w w:val="105"/>
          <w:sz w:val="18"/>
        </w:rPr>
        <w:t>Conducted quarterly risk assessments for 15 branch locations, identifying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200+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control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gaps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annually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achieving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95%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remediation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high-priority</w:t>
      </w:r>
    </w:p>
    <w:p>
      <w:pPr>
        <w:pStyle w:val="BodyText"/>
        <w:spacing w:before="25"/>
      </w:pPr>
      <w:r>
        <w:rPr>
          <w:w w:val="105"/>
        </w:rPr>
        <w:t>findings</w:t>
      </w:r>
      <w:r>
        <w:rPr>
          <w:spacing w:val="19"/>
          <w:w w:val="105"/>
        </w:rPr>
        <w:t> </w:t>
      </w:r>
      <w:r>
        <w:rPr>
          <w:w w:val="105"/>
        </w:rPr>
        <w:t>within</w:t>
      </w:r>
      <w:r>
        <w:rPr>
          <w:spacing w:val="20"/>
          <w:w w:val="105"/>
        </w:rPr>
        <w:t> </w:t>
      </w:r>
      <w:r>
        <w:rPr>
          <w:w w:val="105"/>
        </w:rPr>
        <w:t>the</w:t>
      </w:r>
      <w:r>
        <w:rPr>
          <w:spacing w:val="20"/>
          <w:w w:val="105"/>
        </w:rPr>
        <w:t> </w:t>
      </w:r>
      <w:r>
        <w:rPr>
          <w:w w:val="105"/>
        </w:rPr>
        <w:t>required</w:t>
      </w:r>
      <w:r>
        <w:rPr>
          <w:spacing w:val="20"/>
          <w:w w:val="105"/>
        </w:rPr>
        <w:t> </w:t>
      </w:r>
      <w:r>
        <w:rPr>
          <w:w w:val="105"/>
        </w:rPr>
        <w:t>60-day</w:t>
      </w:r>
      <w:r>
        <w:rPr>
          <w:spacing w:val="19"/>
          <w:w w:val="105"/>
        </w:rPr>
        <w:t> </w:t>
      </w:r>
      <w:r>
        <w:rPr>
          <w:w w:val="105"/>
        </w:rPr>
        <w:t>resolution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window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  <w:tab w:pos="653" w:val="left" w:leader="none"/>
        </w:tabs>
        <w:spacing w:line="189" w:lineRule="auto" w:before="87" w:after="0"/>
        <w:ind w:left="653" w:right="629" w:hanging="298"/>
        <w:jc w:val="left"/>
        <w:rPr>
          <w:position w:val="-4"/>
          <w:sz w:val="31"/>
        </w:rPr>
      </w:pPr>
      <w:r>
        <w:rPr>
          <w:w w:val="105"/>
          <w:sz w:val="18"/>
        </w:rPr>
        <w:t>Led a cross-functional fraud prevention initiative implementing enhanced transaction monitoring rules and staff training, cutting unauthorized</w:t>
      </w:r>
    </w:p>
    <w:p>
      <w:pPr>
        <w:pStyle w:val="BodyText"/>
        <w:spacing w:before="26"/>
      </w:pPr>
      <w:r>
        <w:rPr>
          <w:w w:val="105"/>
        </w:rPr>
        <w:t>transaction</w:t>
      </w:r>
      <w:r>
        <w:rPr>
          <w:spacing w:val="20"/>
          <w:w w:val="105"/>
        </w:rPr>
        <w:t> </w:t>
      </w:r>
      <w:r>
        <w:rPr>
          <w:w w:val="105"/>
        </w:rPr>
        <w:t>losses</w:t>
      </w:r>
      <w:r>
        <w:rPr>
          <w:spacing w:val="20"/>
          <w:w w:val="105"/>
        </w:rPr>
        <w:t> </w:t>
      </w:r>
      <w:r>
        <w:rPr>
          <w:w w:val="105"/>
        </w:rPr>
        <w:t>by</w:t>
      </w:r>
      <w:r>
        <w:rPr>
          <w:spacing w:val="21"/>
          <w:w w:val="105"/>
        </w:rPr>
        <w:t> </w:t>
      </w:r>
      <w:r>
        <w:rPr>
          <w:w w:val="105"/>
        </w:rPr>
        <w:t>$1M</w:t>
      </w:r>
      <w:r>
        <w:rPr>
          <w:spacing w:val="19"/>
          <w:w w:val="105"/>
        </w:rPr>
        <w:t> </w:t>
      </w:r>
      <w:r>
        <w:rPr>
          <w:w w:val="105"/>
        </w:rPr>
        <w:t>annually</w:t>
      </w:r>
      <w:r>
        <w:rPr>
          <w:spacing w:val="21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reducing</w:t>
      </w:r>
      <w:r>
        <w:rPr>
          <w:spacing w:val="21"/>
          <w:w w:val="105"/>
        </w:rPr>
        <w:t> </w:t>
      </w:r>
      <w:r>
        <w:rPr>
          <w:w w:val="105"/>
        </w:rPr>
        <w:t>fraud</w:t>
      </w:r>
      <w:r>
        <w:rPr>
          <w:spacing w:val="20"/>
          <w:w w:val="105"/>
        </w:rPr>
        <w:t> </w:t>
      </w:r>
      <w:r>
        <w:rPr>
          <w:w w:val="105"/>
        </w:rPr>
        <w:t>incidents</w:t>
      </w:r>
      <w:r>
        <w:rPr>
          <w:spacing w:val="21"/>
          <w:w w:val="105"/>
        </w:rPr>
        <w:t> </w:t>
      </w:r>
      <w:r>
        <w:rPr>
          <w:w w:val="105"/>
        </w:rPr>
        <w:t>by</w:t>
      </w:r>
      <w:r>
        <w:rPr>
          <w:spacing w:val="20"/>
          <w:w w:val="105"/>
        </w:rPr>
        <w:t> </w:t>
      </w:r>
      <w:r>
        <w:rPr>
          <w:spacing w:val="-5"/>
          <w:w w:val="105"/>
        </w:rPr>
        <w:t>35%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  <w:tab w:pos="653" w:val="left" w:leader="none"/>
        </w:tabs>
        <w:spacing w:line="189" w:lineRule="auto" w:before="102" w:after="0"/>
        <w:ind w:left="653" w:right="336" w:hanging="298"/>
        <w:jc w:val="left"/>
        <w:rPr>
          <w:position w:val="-4"/>
          <w:sz w:val="31"/>
        </w:rPr>
      </w:pPr>
      <w:r>
        <w:rPr>
          <w:w w:val="105"/>
          <w:sz w:val="18"/>
        </w:rPr>
        <w:t>Monitored 25 key risk indicators monthly across all risk domains, escalating emerging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trends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senior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leadership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risk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committees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detailed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root-</w:t>
      </w:r>
    </w:p>
    <w:p>
      <w:pPr>
        <w:pStyle w:val="BodyText"/>
        <w:spacing w:before="26"/>
      </w:pPr>
      <w:r>
        <w:rPr>
          <w:w w:val="105"/>
        </w:rPr>
        <w:t>cause</w:t>
      </w:r>
      <w:r>
        <w:rPr>
          <w:spacing w:val="19"/>
          <w:w w:val="105"/>
        </w:rPr>
        <w:t> </w:t>
      </w:r>
      <w:r>
        <w:rPr>
          <w:w w:val="105"/>
        </w:rPr>
        <w:t>analysis</w:t>
      </w:r>
      <w:r>
        <w:rPr>
          <w:spacing w:val="19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mitigation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recommendations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  <w:tab w:pos="653" w:val="left" w:leader="none"/>
        </w:tabs>
        <w:spacing w:line="189" w:lineRule="auto" w:before="87" w:after="0"/>
        <w:ind w:left="653" w:right="239" w:hanging="298"/>
        <w:jc w:val="left"/>
        <w:rPr>
          <w:position w:val="-4"/>
          <w:sz w:val="31"/>
        </w:rPr>
      </w:pPr>
      <w:r>
        <w:rPr>
          <w:w w:val="105"/>
          <w:sz w:val="18"/>
        </w:rPr>
        <w:t>Partnered with compliance, audit, and operations teams to prepare for 3 regulatory examinations, achieving zero material findings across all FDIC and</w:t>
      </w:r>
    </w:p>
    <w:p>
      <w:pPr>
        <w:pStyle w:val="BodyText"/>
        <w:spacing w:before="41"/>
      </w:pPr>
      <w:r>
        <w:rPr>
          <w:w w:val="105"/>
        </w:rPr>
        <w:t>OCC</w:t>
      </w:r>
      <w:r>
        <w:rPr>
          <w:spacing w:val="13"/>
          <w:w w:val="105"/>
        </w:rPr>
        <w:t> </w:t>
      </w:r>
      <w:r>
        <w:rPr>
          <w:w w:val="105"/>
        </w:rPr>
        <w:t>reviews</w:t>
      </w:r>
      <w:r>
        <w:rPr>
          <w:spacing w:val="13"/>
          <w:w w:val="105"/>
        </w:rPr>
        <w:t> </w:t>
      </w:r>
      <w:r>
        <w:rPr>
          <w:w w:val="105"/>
        </w:rPr>
        <w:t>during</w:t>
      </w:r>
      <w:r>
        <w:rPr>
          <w:spacing w:val="13"/>
          <w:w w:val="105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tenure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  <w:tab w:pos="653" w:val="left" w:leader="none"/>
        </w:tabs>
        <w:spacing w:line="189" w:lineRule="auto" w:before="86" w:after="0"/>
        <w:ind w:left="653" w:right="147" w:hanging="298"/>
        <w:jc w:val="left"/>
        <w:rPr>
          <w:position w:val="-4"/>
          <w:sz w:val="31"/>
        </w:rPr>
      </w:pPr>
      <w:r>
        <w:rPr>
          <w:w w:val="105"/>
          <w:sz w:val="18"/>
        </w:rPr>
        <w:t>Developed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delivered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risk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awareness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300+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employees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across 15 branches, improving compliance assessment scores from 72% to 91% over</w:t>
      </w:r>
    </w:p>
    <w:p>
      <w:pPr>
        <w:pStyle w:val="BodyText"/>
        <w:spacing w:before="27"/>
      </w:pPr>
      <w:r>
        <w:rPr>
          <w:w w:val="105"/>
        </w:rPr>
        <w:t>2</w:t>
      </w:r>
      <w:r>
        <w:rPr>
          <w:spacing w:val="13"/>
          <w:w w:val="105"/>
        </w:rPr>
        <w:t> </w:t>
      </w:r>
      <w:r>
        <w:rPr>
          <w:w w:val="105"/>
        </w:rPr>
        <w:t>annual</w:t>
      </w:r>
      <w:r>
        <w:rPr>
          <w:spacing w:val="14"/>
          <w:w w:val="105"/>
        </w:rPr>
        <w:t> </w:t>
      </w:r>
      <w:r>
        <w:rPr>
          <w:w w:val="105"/>
        </w:rPr>
        <w:t>training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cycles</w:t>
      </w:r>
    </w:p>
    <w:p>
      <w:pPr>
        <w:pStyle w:val="BodyText"/>
        <w:spacing w:before="93"/>
        <w:ind w:left="0"/>
      </w:pPr>
    </w:p>
    <w:p>
      <w:pPr>
        <w:pStyle w:val="BodyText"/>
        <w:ind w:left="114"/>
      </w:pPr>
      <w:r>
        <w:rPr>
          <w:w w:val="105"/>
        </w:rPr>
        <w:t>OPERATIONAL</w:t>
      </w:r>
      <w:r>
        <w:rPr>
          <w:spacing w:val="-6"/>
          <w:w w:val="105"/>
        </w:rPr>
        <w:t> </w:t>
      </w:r>
      <w:r>
        <w:rPr>
          <w:w w:val="105"/>
        </w:rPr>
        <w:t>RISK</w:t>
      </w:r>
      <w:r>
        <w:rPr>
          <w:spacing w:val="-10"/>
          <w:w w:val="105"/>
        </w:rPr>
        <w:t> </w:t>
      </w:r>
      <w:r>
        <w:rPr>
          <w:w w:val="105"/>
        </w:rPr>
        <w:t>ANALYST</w:t>
      </w:r>
      <w:r>
        <w:rPr>
          <w:spacing w:val="1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COMMUNITY</w:t>
      </w:r>
      <w:r>
        <w:rPr>
          <w:spacing w:val="-3"/>
          <w:w w:val="105"/>
        </w:rPr>
        <w:t> </w:t>
      </w:r>
      <w:r>
        <w:rPr>
          <w:w w:val="105"/>
        </w:rPr>
        <w:t>BANK GROUP</w:t>
      </w:r>
      <w:r>
        <w:rPr>
          <w:spacing w:val="-4"/>
          <w:w w:val="105"/>
        </w:rPr>
        <w:t> </w:t>
      </w:r>
      <w:r>
        <w:rPr>
          <w:w w:val="105"/>
        </w:rPr>
        <w:t>|</w:t>
      </w:r>
      <w:r>
        <w:rPr>
          <w:spacing w:val="1"/>
          <w:w w:val="105"/>
        </w:rPr>
        <w:t> </w:t>
      </w:r>
      <w:r>
        <w:rPr>
          <w:w w:val="105"/>
        </w:rPr>
        <w:t>CITY, </w:t>
      </w:r>
      <w:r>
        <w:rPr>
          <w:spacing w:val="-5"/>
          <w:w w:val="105"/>
        </w:rPr>
        <w:t>ST</w:t>
      </w:r>
    </w:p>
    <w:p>
      <w:pPr>
        <w:pStyle w:val="BodyText"/>
        <w:spacing w:before="16"/>
        <w:ind w:left="114"/>
      </w:pPr>
      <w:r>
        <w:rPr/>
        <w:t>JUNE</w:t>
      </w:r>
      <w:r>
        <w:rPr>
          <w:spacing w:val="13"/>
        </w:rPr>
        <w:t> </w:t>
      </w:r>
      <w:r>
        <w:rPr/>
        <w:t>2016</w:t>
      </w:r>
      <w:r>
        <w:rPr>
          <w:spacing w:val="13"/>
        </w:rPr>
        <w:t> </w:t>
      </w:r>
      <w:r>
        <w:rPr/>
        <w:t>–</w:t>
      </w:r>
      <w:r>
        <w:rPr>
          <w:spacing w:val="13"/>
        </w:rPr>
        <w:t> </w:t>
      </w:r>
      <w:r>
        <w:rPr/>
        <w:t>FEBRUARY</w:t>
      </w:r>
      <w:r>
        <w:rPr>
          <w:spacing w:val="13"/>
        </w:rPr>
        <w:t> </w:t>
      </w:r>
      <w:r>
        <w:rPr>
          <w:spacing w:val="-4"/>
        </w:rPr>
        <w:t>2018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  <w:tab w:pos="653" w:val="left" w:leader="none"/>
        </w:tabs>
        <w:spacing w:line="189" w:lineRule="auto" w:before="191" w:after="0"/>
        <w:ind w:left="653" w:right="184" w:hanging="298"/>
        <w:jc w:val="left"/>
        <w:rPr>
          <w:position w:val="-4"/>
          <w:sz w:val="31"/>
        </w:rPr>
      </w:pPr>
      <w:r>
        <w:rPr>
          <w:w w:val="105"/>
          <w:sz w:val="18"/>
        </w:rPr>
        <w:t>Monitored 30+ key risk indicators and loss event data monthly, escalating 15+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critical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issues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annually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risk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management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leadership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preventing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$500K</w:t>
      </w:r>
    </w:p>
    <w:p>
      <w:pPr>
        <w:pStyle w:val="BodyText"/>
        <w:spacing w:before="27"/>
      </w:pPr>
      <w:r>
        <w:rPr>
          <w:w w:val="105"/>
        </w:rPr>
        <w:t>in</w:t>
      </w:r>
      <w:r>
        <w:rPr>
          <w:spacing w:val="20"/>
          <w:w w:val="105"/>
        </w:rPr>
        <w:t> </w:t>
      </w:r>
      <w:r>
        <w:rPr>
          <w:w w:val="105"/>
        </w:rPr>
        <w:t>potential</w:t>
      </w:r>
      <w:r>
        <w:rPr>
          <w:spacing w:val="21"/>
          <w:w w:val="105"/>
        </w:rPr>
        <w:t> </w:t>
      </w:r>
      <w:r>
        <w:rPr>
          <w:w w:val="105"/>
        </w:rPr>
        <w:t>operational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losses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  <w:tab w:pos="653" w:val="left" w:leader="none"/>
        </w:tabs>
        <w:spacing w:line="189" w:lineRule="auto" w:before="86" w:after="0"/>
        <w:ind w:left="653" w:right="339" w:hanging="298"/>
        <w:jc w:val="left"/>
        <w:rPr>
          <w:position w:val="-4"/>
          <w:sz w:val="31"/>
        </w:rPr>
      </w:pPr>
      <w:r>
        <w:rPr>
          <w:w w:val="105"/>
          <w:sz w:val="18"/>
        </w:rPr>
        <w:t>Updated and maintained risk policy manuals covering 12 risk domains,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coordinating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SMEs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compliance,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operations,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credit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ensure</w:t>
      </w:r>
    </w:p>
    <w:p>
      <w:pPr>
        <w:pStyle w:val="BodyText"/>
        <w:spacing w:before="41"/>
      </w:pPr>
      <w:r>
        <w:rPr>
          <w:w w:val="105"/>
        </w:rPr>
        <w:t>current</w:t>
      </w:r>
      <w:r>
        <w:rPr>
          <w:spacing w:val="24"/>
          <w:w w:val="105"/>
        </w:rPr>
        <w:t> </w:t>
      </w:r>
      <w:r>
        <w:rPr>
          <w:w w:val="105"/>
        </w:rPr>
        <w:t>regulatory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alignment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  <w:tab w:pos="653" w:val="left" w:leader="none"/>
        </w:tabs>
        <w:spacing w:line="189" w:lineRule="auto" w:before="87" w:after="0"/>
        <w:ind w:left="653" w:right="135" w:hanging="298"/>
        <w:jc w:val="left"/>
        <w:rPr>
          <w:position w:val="-4"/>
          <w:sz w:val="31"/>
        </w:rPr>
      </w:pPr>
      <w:r>
        <w:rPr>
          <w:w w:val="105"/>
          <w:sz w:val="18"/>
        </w:rPr>
        <w:t>Delivered annual compliance and risk awareness training to 150 employees across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branch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back-office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functions,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achieving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100%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completion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within</w:t>
      </w:r>
    </w:p>
    <w:p>
      <w:pPr>
        <w:pStyle w:val="BodyText"/>
        <w:spacing w:before="26"/>
      </w:pPr>
      <w:r>
        <w:rPr>
          <w:w w:val="105"/>
        </w:rPr>
        <w:t>regulatory</w:t>
      </w:r>
      <w:r>
        <w:rPr>
          <w:spacing w:val="22"/>
          <w:w w:val="105"/>
        </w:rPr>
        <w:t> </w:t>
      </w:r>
      <w:r>
        <w:rPr>
          <w:w w:val="105"/>
        </w:rPr>
        <w:t>deadlines</w:t>
      </w:r>
      <w:r>
        <w:rPr>
          <w:spacing w:val="23"/>
          <w:w w:val="105"/>
        </w:rPr>
        <w:t> </w:t>
      </w:r>
      <w:r>
        <w:rPr>
          <w:w w:val="105"/>
        </w:rPr>
        <w:t>for</w:t>
      </w:r>
      <w:r>
        <w:rPr>
          <w:spacing w:val="23"/>
          <w:w w:val="105"/>
        </w:rPr>
        <w:t> </w:t>
      </w:r>
      <w:r>
        <w:rPr>
          <w:w w:val="105"/>
        </w:rPr>
        <w:t>3</w:t>
      </w:r>
      <w:r>
        <w:rPr>
          <w:spacing w:val="22"/>
          <w:w w:val="105"/>
        </w:rPr>
        <w:t> </w:t>
      </w:r>
      <w:r>
        <w:rPr>
          <w:w w:val="105"/>
        </w:rPr>
        <w:t>consecutive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years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  <w:tab w:pos="653" w:val="left" w:leader="none"/>
        </w:tabs>
        <w:spacing w:line="204" w:lineRule="auto" w:before="71" w:after="0"/>
        <w:ind w:left="653" w:right="294" w:hanging="298"/>
        <w:jc w:val="left"/>
        <w:rPr>
          <w:position w:val="-2"/>
          <w:sz w:val="31"/>
        </w:rPr>
      </w:pPr>
      <w:r>
        <w:rPr>
          <w:w w:val="105"/>
          <w:sz w:val="18"/>
        </w:rPr>
        <w:t>Supported the internal audit function on 6 quarterly risk-based examinations,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providing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risk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documentation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control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evidence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contributed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zero</w:t>
      </w:r>
    </w:p>
    <w:p>
      <w:pPr>
        <w:pStyle w:val="BodyText"/>
        <w:spacing w:before="23"/>
      </w:pPr>
      <w:r>
        <w:rPr>
          <w:w w:val="105"/>
        </w:rPr>
        <w:t>material</w:t>
      </w:r>
      <w:r>
        <w:rPr>
          <w:spacing w:val="19"/>
          <w:w w:val="105"/>
        </w:rPr>
        <w:t> </w:t>
      </w:r>
      <w:r>
        <w:rPr>
          <w:w w:val="105"/>
        </w:rPr>
        <w:t>findings</w:t>
      </w:r>
      <w:r>
        <w:rPr>
          <w:spacing w:val="19"/>
          <w:w w:val="105"/>
        </w:rPr>
        <w:t> </w:t>
      </w:r>
      <w:r>
        <w:rPr>
          <w:w w:val="105"/>
        </w:rPr>
        <w:t>across</w:t>
      </w:r>
      <w:r>
        <w:rPr>
          <w:spacing w:val="19"/>
          <w:w w:val="105"/>
        </w:rPr>
        <w:t> </w:t>
      </w:r>
      <w:r>
        <w:rPr>
          <w:w w:val="105"/>
        </w:rPr>
        <w:t>the</w:t>
      </w:r>
      <w:r>
        <w:rPr>
          <w:spacing w:val="19"/>
          <w:w w:val="105"/>
        </w:rPr>
        <w:t> </w:t>
      </w:r>
      <w:r>
        <w:rPr>
          <w:w w:val="105"/>
        </w:rPr>
        <w:t>audit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period</w:t>
      </w:r>
    </w:p>
    <w:p>
      <w:pPr>
        <w:pStyle w:val="BodyText"/>
        <w:spacing w:after="0"/>
        <w:sectPr>
          <w:type w:val="continuous"/>
          <w:pgSz w:w="11920" w:h="16860"/>
          <w:pgMar w:top="640" w:bottom="280" w:left="425" w:right="141"/>
          <w:cols w:num="2" w:equalWidth="0">
            <w:col w:w="2965" w:space="792"/>
            <w:col w:w="7597"/>
          </w:cols>
        </w:sectPr>
      </w:pPr>
    </w:p>
    <w:p>
      <w:pPr>
        <w:pStyle w:val="BodyText"/>
        <w:spacing w:before="16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24" y="10096498"/>
                            <a:ext cx="24003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609600">
                                <a:moveTo>
                                  <a:pt x="0" y="609599"/>
                                </a:moveTo>
                                <a:lnTo>
                                  <a:pt x="2400299" y="609599"/>
                                </a:lnTo>
                                <a:lnTo>
                                  <a:pt x="2400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19350">
                                <a:moveTo>
                                  <a:pt x="7568183" y="2419349"/>
                                </a:moveTo>
                                <a:lnTo>
                                  <a:pt x="0" y="2419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19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2419349"/>
                            <a:ext cx="2400300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7677150">
                                <a:moveTo>
                                  <a:pt x="2400299" y="7677149"/>
                                </a:moveTo>
                                <a:lnTo>
                                  <a:pt x="0" y="767714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767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4" y="3000374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331469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38" y="3657599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600312" y="2562237"/>
                            <a:ext cx="4968240" cy="659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240" h="6591300">
                                <a:moveTo>
                                  <a:pt x="4967859" y="6343637"/>
                                </a:moveTo>
                                <a:lnTo>
                                  <a:pt x="0" y="6343637"/>
                                </a:lnTo>
                                <a:lnTo>
                                  <a:pt x="0" y="6591287"/>
                                </a:lnTo>
                                <a:lnTo>
                                  <a:pt x="4967859" y="6591287"/>
                                </a:lnTo>
                                <a:lnTo>
                                  <a:pt x="4967859" y="6343637"/>
                                </a:lnTo>
                                <a:close/>
                              </a:path>
                              <a:path w="4968240" h="6591300">
                                <a:moveTo>
                                  <a:pt x="4967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62"/>
                                </a:lnTo>
                                <a:lnTo>
                                  <a:pt x="4967859" y="257162"/>
                                </a:lnTo>
                                <a:lnTo>
                                  <a:pt x="4967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9840" id="docshapegroup1" coordorigin="0,0" coordsize="11919,16860">
                <v:rect style="position:absolute;left:315;top:15900;width:3780;height:960" id="docshape2" filled="true" fillcolor="#bc936d" stroked="false">
                  <v:fill type="solid"/>
                </v:rect>
                <v:rect style="position:absolute;left:0;top:0;width:11919;height:3810" id="docshape3" filled="true" fillcolor="#424242" stroked="false">
                  <v:fill type="solid"/>
                </v:rect>
                <v:rect style="position:absolute;left:315;top:3810;width:3780;height:12090" id="docshape4" filled="true" fillcolor="#bc936d" stroked="false">
                  <v:fill type="solid"/>
                </v:rect>
                <v:shape style="position:absolute;left:855;top:4725;width:255;height:255" type="#_x0000_t75" id="docshape5" stroked="false">
                  <v:imagedata r:id="rId6" o:title=""/>
                </v:shape>
                <v:shape style="position:absolute;left:855;top:5220;width:255;height:300" type="#_x0000_t75" id="docshape6" stroked="false">
                  <v:imagedata r:id="rId7" o:title=""/>
                </v:shape>
                <v:shape style="position:absolute;left:855;top:5760;width:255;height:263" type="#_x0000_t75" id="docshape7" stroked="false">
                  <v:imagedata r:id="rId8" o:title=""/>
                </v:shape>
                <v:shape style="position:absolute;left:4094;top:4035;width:7824;height:10380" id="docshape8" coordorigin="4095,4035" coordsize="7824,10380" path="m11918,14025l4095,14025,4095,14415,11918,14415,11918,14025xm11918,4035l4095,4035,4095,4440,11918,4440,11918,4035xe" filled="true" fillcolor="#bc936d" stroked="false">
                  <v:path arrowok="t"/>
                  <v:fill opacity="32899f" type="solid"/>
                </v:shape>
                <w10:wrap type="none"/>
              </v:group>
            </w:pict>
          </mc:Fallback>
        </mc:AlternateContent>
      </w:r>
    </w:p>
    <w:p>
      <w:pPr>
        <w:pStyle w:val="Heading2"/>
        <w:ind w:left="0" w:right="2375"/>
        <w:jc w:val="center"/>
      </w:pPr>
      <w:r>
        <w:rPr>
          <w:color w:val="BC936D"/>
          <w:spacing w:val="-2"/>
        </w:rPr>
        <w:t>EDUCATION</w:t>
      </w:r>
    </w:p>
    <w:p>
      <w:pPr>
        <w:pStyle w:val="ListParagraph"/>
        <w:numPr>
          <w:ilvl w:val="1"/>
          <w:numId w:val="1"/>
        </w:numPr>
        <w:tabs>
          <w:tab w:pos="4166" w:val="left" w:leader="none"/>
          <w:tab w:pos="4168" w:val="left" w:leader="none"/>
        </w:tabs>
        <w:spacing w:line="201" w:lineRule="auto" w:before="190" w:after="0"/>
        <w:ind w:left="4168" w:right="3624" w:hanging="298"/>
        <w:jc w:val="left"/>
        <w:rPr>
          <w:sz w:val="18"/>
        </w:rPr>
      </w:pPr>
      <w:r>
        <w:rPr>
          <w:w w:val="105"/>
          <w:sz w:val="18"/>
        </w:rPr>
        <w:t>Bachelor of Science in Risk Management State University, City, ST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May 2014</w:t>
      </w:r>
    </w:p>
    <w:sectPr>
      <w:type w:val="continuous"/>
      <w:pgSz w:w="11920" w:h="16860"/>
      <w:pgMar w:top="640" w:bottom="280" w:left="425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2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6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2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29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53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7"/>
      <w:ind w:left="52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4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7"/>
      <w:ind w:left="653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2026-03-20T15:02:21Z</dcterms:created>
  <dcterms:modified xsi:type="dcterms:W3CDTF">2026-03-20T15:02:21Z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