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3" w:right="11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Sofia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Martinez</w:t>
      </w:r>
    </w:p>
    <w:p>
      <w:pPr>
        <w:pStyle w:val="Heading2"/>
      </w:pPr>
      <w:r>
        <w:rPr>
          <w:color w:val="FFFFFF"/>
        </w:rPr>
        <w:t>Senior</w:t>
      </w:r>
      <w:r>
        <w:rPr>
          <w:color w:val="FFFFFF"/>
          <w:spacing w:val="2"/>
        </w:rPr>
        <w:t> </w:t>
      </w:r>
      <w:r>
        <w:rPr>
          <w:color w:val="FFFFFF"/>
        </w:rPr>
        <w:t>Business</w:t>
      </w:r>
      <w:r>
        <w:rPr>
          <w:color w:val="FFFFFF"/>
          <w:spacing w:val="2"/>
        </w:rPr>
        <w:t> </w:t>
      </w:r>
      <w:r>
        <w:rPr>
          <w:color w:val="FFFFFF"/>
        </w:rPr>
        <w:t>Strategy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73" w:lineRule="auto" w:before="193"/>
        <w:ind w:left="590" w:right="550"/>
      </w:pPr>
      <w:r>
        <w:rPr>
          <w:color w:val="FFFFFF"/>
          <w:w w:val="105"/>
        </w:rPr>
        <w:t>Seasoned senior business strategy manager with 10+ years guiding strategic initiatives and driving organizational growth for global consulting clients. Grew revenue by 25% and led a team of 10 consultants through high-impact process improvements at McKinsey &amp; Company,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improved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operational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efﬁciency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20%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planning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engagements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Deloitte.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MBA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Stanford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University, BS in Business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Administration from UCLA. Expertise in strategic planning, market analysis, ﬁnancial modeling, cross-functional leadership, and performance optimization.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  <w:spacing w:before="53"/>
      </w:pPr>
      <w:r>
        <w:rPr>
          <w:smallCaps/>
          <w:color w:val="8CD3D3"/>
          <w:w w:val="95"/>
        </w:rPr>
        <w:t>Contact</w:t>
      </w:r>
      <w:r>
        <w:rPr>
          <w:smallCaps/>
          <w:color w:val="8CD3D3"/>
          <w:spacing w:val="11"/>
        </w:rPr>
        <w:t> </w:t>
      </w:r>
      <w:r>
        <w:rPr>
          <w:smallCaps/>
          <w:color w:val="8CD3D3"/>
          <w:spacing w:val="-2"/>
          <w:w w:val="90"/>
        </w:rPr>
        <w:t>Information</w:t>
      </w:r>
    </w:p>
    <w:p>
      <w:pPr>
        <w:pStyle w:val="BodyText"/>
        <w:spacing w:before="130"/>
        <w:rPr>
          <w:b/>
          <w:sz w:val="20"/>
        </w:rPr>
      </w:pPr>
    </w:p>
    <w:p>
      <w:pPr>
        <w:tabs>
          <w:tab w:pos="795" w:val="left" w:leader="none"/>
        </w:tabs>
        <w:spacing w:before="0"/>
        <w:ind w:left="272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(555)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000-</w:t>
      </w:r>
      <w:r>
        <w:rPr>
          <w:color w:val="424242"/>
          <w:spacing w:val="-4"/>
          <w:w w:val="105"/>
          <w:sz w:val="18"/>
        </w:rPr>
        <w:t>0000</w:t>
      </w:r>
    </w:p>
    <w:p>
      <w:pPr>
        <w:pStyle w:val="BodyText"/>
        <w:spacing w:before="119"/>
        <w:rPr>
          <w:sz w:val="18"/>
        </w:rPr>
      </w:pPr>
    </w:p>
    <w:p>
      <w:pPr>
        <w:spacing w:before="0"/>
        <w:ind w:left="795" w:right="0" w:firstLine="0"/>
        <w:jc w:val="left"/>
        <w:rPr>
          <w:sz w:val="18"/>
        </w:rPr>
      </w:pPr>
      <w:r>
        <w:rPr>
          <w:sz w:val="18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-16105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158"/>
      </w:pPr>
      <w:r>
        <w:rPr>
          <w:b w:val="0"/>
        </w:rPr>
        <w:br w:type="column"/>
      </w:r>
      <w:r>
        <w:rPr>
          <w:smallCaps/>
          <w:color w:val="F5F5F5"/>
          <w:spacing w:val="6"/>
          <w:w w:val="90"/>
        </w:rPr>
        <w:t>Professional</w:t>
      </w:r>
      <w:r>
        <w:rPr>
          <w:smallCaps/>
          <w:color w:val="F5F5F5"/>
          <w:spacing w:val="55"/>
        </w:rPr>
        <w:t> </w:t>
      </w:r>
      <w:r>
        <w:rPr>
          <w:smallCaps/>
          <w:color w:val="F5F5F5"/>
          <w:spacing w:val="-2"/>
        </w:rPr>
        <w:t>Experience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95"/>
        <w:rPr>
          <w:b/>
          <w:sz w:val="20"/>
        </w:rPr>
      </w:pPr>
    </w:p>
    <w:p>
      <w:pPr>
        <w:spacing w:line="268" w:lineRule="auto" w:before="0"/>
        <w:ind w:left="125" w:right="879" w:firstLine="0"/>
        <w:jc w:val="left"/>
        <w:rPr>
          <w:sz w:val="18"/>
        </w:rPr>
      </w:pPr>
      <w:r>
        <w:rPr>
          <w:w w:val="105"/>
          <w:sz w:val="18"/>
        </w:rPr>
        <w:t>Senior Business Strategy Manager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McKinsey &amp; Company | San Jose, CA August 2012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820" w:bottom="280" w:left="283" w:right="283"/>
          <w:cols w:num="2" w:equalWidth="0">
            <w:col w:w="2702" w:space="1260"/>
            <w:col w:w="7392"/>
          </w:cols>
        </w:sectPr>
      </w:pPr>
    </w:p>
    <w:p>
      <w:pPr>
        <w:pStyle w:val="BodyText"/>
        <w:spacing w:before="160"/>
        <w:rPr>
          <w:sz w:val="18"/>
        </w:rPr>
      </w:pPr>
    </w:p>
    <w:p>
      <w:pPr>
        <w:tabs>
          <w:tab w:pos="795" w:val="left" w:leader="none"/>
        </w:tabs>
        <w:spacing w:before="0"/>
        <w:ind w:left="271" w:right="0" w:firstLine="0"/>
        <w:jc w:val="left"/>
        <w:rPr>
          <w:sz w:val="18"/>
        </w:rPr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  <w:sz w:val="18"/>
        </w:rPr>
        <w:t>San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w w:val="105"/>
          <w:sz w:val="18"/>
        </w:rPr>
        <w:t>Jose,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CA</w:t>
      </w:r>
    </w:p>
    <w:p>
      <w:pPr>
        <w:pStyle w:val="BodyText"/>
        <w:spacing w:before="71"/>
        <w:rPr>
          <w:sz w:val="18"/>
        </w:rPr>
      </w:pPr>
    </w:p>
    <w:p>
      <w:pPr>
        <w:pStyle w:val="Heading1"/>
        <w:spacing w:before="0"/>
      </w:pPr>
      <w:r>
        <w:rPr>
          <w:smallCaps/>
          <w:color w:val="8CD3D3"/>
          <w:spacing w:val="-2"/>
        </w:rPr>
        <w:t>Education</w:t>
      </w:r>
    </w:p>
    <w:p>
      <w:pPr>
        <w:pStyle w:val="BodyText"/>
        <w:spacing w:before="126"/>
        <w:rPr>
          <w:b/>
          <w:sz w:val="20"/>
        </w:rPr>
      </w:pPr>
    </w:p>
    <w:p>
      <w:pPr>
        <w:spacing w:before="1"/>
        <w:ind w:left="274" w:right="0" w:firstLine="0"/>
        <w:jc w:val="left"/>
        <w:rPr>
          <w:sz w:val="18"/>
        </w:rPr>
      </w:pPr>
      <w:r>
        <w:rPr>
          <w:spacing w:val="-5"/>
          <w:w w:val="105"/>
          <w:sz w:val="18"/>
        </w:rPr>
        <w:t>MBA</w:t>
      </w:r>
    </w:p>
    <w:p>
      <w:pPr>
        <w:spacing w:line="261" w:lineRule="auto" w:before="33"/>
        <w:ind w:left="274" w:right="0" w:firstLine="0"/>
        <w:jc w:val="left"/>
        <w:rPr>
          <w:sz w:val="18"/>
        </w:rPr>
      </w:pPr>
      <w:r>
        <w:rPr>
          <w:sz w:val="18"/>
        </w:rPr>
        <w:t>Stanford University | Stanford, CA | May 2010</w:t>
      </w:r>
    </w:p>
    <w:p>
      <w:pPr>
        <w:pStyle w:val="BodyText"/>
        <w:spacing w:before="31"/>
        <w:rPr>
          <w:sz w:val="18"/>
        </w:rPr>
      </w:pPr>
    </w:p>
    <w:p>
      <w:pPr>
        <w:spacing w:line="266" w:lineRule="auto" w:before="0"/>
        <w:ind w:left="274" w:right="32" w:firstLine="0"/>
        <w:jc w:val="left"/>
        <w:rPr>
          <w:sz w:val="18"/>
        </w:rPr>
      </w:pPr>
      <w:r>
        <w:rPr>
          <w:w w:val="105"/>
          <w:sz w:val="18"/>
        </w:rPr>
        <w:t>BS in Business Administration University of California, Los Angeles | Los Angeles, CA | May </w:t>
      </w:r>
      <w:r>
        <w:rPr>
          <w:spacing w:val="-4"/>
          <w:w w:val="105"/>
          <w:sz w:val="18"/>
        </w:rPr>
        <w:t>2006</w:t>
      </w:r>
    </w:p>
    <w:p>
      <w:pPr>
        <w:pStyle w:val="BodyText"/>
        <w:spacing w:before="70"/>
        <w:rPr>
          <w:sz w:val="18"/>
        </w:rPr>
      </w:pPr>
    </w:p>
    <w:p>
      <w:pPr>
        <w:pStyle w:val="Heading1"/>
      </w:pPr>
      <w:r>
        <w:rPr>
          <w:smallCaps/>
          <w:color w:val="8CD3D3"/>
        </w:rPr>
        <w:t>Key</w:t>
      </w:r>
      <w:r>
        <w:rPr>
          <w:smallCaps/>
          <w:color w:val="8CD3D3"/>
          <w:spacing w:val="-6"/>
        </w:rPr>
        <w:t> </w:t>
      </w:r>
      <w:r>
        <w:rPr>
          <w:smallCaps/>
          <w:color w:val="8CD3D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32" w:after="0"/>
        <w:ind w:left="349" w:right="194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Developed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executed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growth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initiatives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across technology,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manufacturing,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services,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increasing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</w:t>
      </w:r>
    </w:p>
    <w:p>
      <w:pPr>
        <w:pStyle w:val="BodyText"/>
        <w:ind w:left="349"/>
      </w:pPr>
      <w:r>
        <w:rPr>
          <w:w w:val="105"/>
        </w:rPr>
        <w:t>revenue</w:t>
      </w:r>
      <w:r>
        <w:rPr>
          <w:spacing w:val="11"/>
          <w:w w:val="105"/>
        </w:rPr>
        <w:t> </w:t>
      </w:r>
      <w:r>
        <w:rPr>
          <w:w w:val="105"/>
        </w:rPr>
        <w:t>by</w:t>
      </w:r>
      <w:r>
        <w:rPr>
          <w:spacing w:val="12"/>
          <w:w w:val="105"/>
        </w:rPr>
        <w:t> </w:t>
      </w:r>
      <w:r>
        <w:rPr>
          <w:w w:val="105"/>
        </w:rPr>
        <w:t>25%</w:t>
      </w:r>
      <w:r>
        <w:rPr>
          <w:spacing w:val="12"/>
          <w:w w:val="105"/>
        </w:rPr>
        <w:t> </w:t>
      </w:r>
      <w:r>
        <w:rPr>
          <w:w w:val="105"/>
        </w:rPr>
        <w:t>within</w:t>
      </w:r>
      <w:r>
        <w:rPr>
          <w:spacing w:val="12"/>
          <w:w w:val="105"/>
        </w:rPr>
        <w:t> </w:t>
      </w:r>
      <w:r>
        <w:rPr>
          <w:w w:val="105"/>
        </w:rPr>
        <w:t>2</w:t>
      </w:r>
      <w:r>
        <w:rPr>
          <w:spacing w:val="11"/>
          <w:w w:val="105"/>
        </w:rPr>
        <w:t> </w:t>
      </w:r>
      <w:r>
        <w:rPr>
          <w:w w:val="105"/>
        </w:rPr>
        <w:t>years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105" w:after="0"/>
        <w:ind w:left="349" w:right="507" w:hanging="298"/>
        <w:jc w:val="left"/>
        <w:rPr>
          <w:sz w:val="16"/>
        </w:rPr>
      </w:pPr>
      <w:r>
        <w:rPr>
          <w:w w:val="105"/>
          <w:sz w:val="16"/>
        </w:rPr>
        <w:t>Led a team of 10 consultants across 4 concurrent strategy engagements,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delivering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while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95%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client</w:t>
      </w:r>
    </w:p>
    <w:p>
      <w:pPr>
        <w:pStyle w:val="BodyText"/>
        <w:ind w:left="349"/>
      </w:pP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scores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248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analyses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informing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investment decisions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totaling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$75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8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organizations,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models</w:t>
      </w:r>
    </w:p>
    <w:p>
      <w:pPr>
        <w:pStyle w:val="BodyText"/>
        <w:spacing w:before="34"/>
        <w:ind w:left="349"/>
      </w:pPr>
      <w:r>
        <w:rPr>
          <w:w w:val="105"/>
        </w:rPr>
        <w:t>achieving</w:t>
      </w:r>
      <w:r>
        <w:rPr>
          <w:spacing w:val="25"/>
          <w:w w:val="105"/>
        </w:rPr>
        <w:t> </w:t>
      </w:r>
      <w:r>
        <w:rPr>
          <w:w w:val="105"/>
        </w:rPr>
        <w:t>90%</w:t>
      </w:r>
      <w:r>
        <w:rPr>
          <w:spacing w:val="26"/>
          <w:w w:val="105"/>
        </w:rPr>
        <w:t> </w:t>
      </w:r>
      <w:r>
        <w:rPr>
          <w:w w:val="105"/>
        </w:rPr>
        <w:t>forecast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136" w:hanging="298"/>
        <w:jc w:val="left"/>
        <w:rPr>
          <w:sz w:val="16"/>
        </w:rPr>
      </w:pPr>
      <w:r>
        <w:rPr>
          <w:w w:val="105"/>
          <w:sz w:val="16"/>
        </w:rPr>
        <w:t>Designed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5-year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roadmaps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aligning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cross-functional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growth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objectives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85%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initiative</w:t>
      </w:r>
    </w:p>
    <w:p>
      <w:pPr>
        <w:pStyle w:val="BodyText"/>
        <w:spacing w:before="34"/>
        <w:ind w:left="349"/>
      </w:pPr>
      <w:r>
        <w:rPr>
          <w:w w:val="105"/>
        </w:rPr>
        <w:t>adoption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rates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1" w:after="0"/>
        <w:ind w:left="349" w:right="222" w:hanging="298"/>
        <w:jc w:val="left"/>
        <w:rPr>
          <w:sz w:val="16"/>
        </w:rPr>
      </w:pPr>
      <w:r>
        <w:rPr>
          <w:w w:val="105"/>
          <w:sz w:val="16"/>
        </w:rPr>
        <w:t>Presented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strategy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recommendations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case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analyses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board-level audiences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80%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recommendations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incorporated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</w:p>
    <w:p>
      <w:pPr>
        <w:pStyle w:val="BodyText"/>
        <w:ind w:left="349"/>
      </w:pPr>
      <w:r>
        <w:rPr>
          <w:w w:val="105"/>
        </w:rPr>
        <w:t>approved</w:t>
      </w:r>
      <w:r>
        <w:rPr>
          <w:spacing w:val="43"/>
          <w:w w:val="105"/>
        </w:rPr>
        <w:t> </w:t>
      </w:r>
      <w:r>
        <w:rPr>
          <w:w w:val="105"/>
        </w:rPr>
        <w:t>strategic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plans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182" w:lineRule="auto" w:before="90" w:after="0"/>
        <w:ind w:left="349" w:right="719" w:hanging="298"/>
        <w:jc w:val="left"/>
        <w:rPr>
          <w:sz w:val="16"/>
        </w:rPr>
      </w:pPr>
      <w:r>
        <w:rPr>
          <w:w w:val="105"/>
          <w:sz w:val="16"/>
        </w:rPr>
        <w:t>Mentored 8 strategy analysts and associates, with 5 earning promotions to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manager or senior consultant within 2 years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820" w:bottom="280" w:left="283" w:right="283"/>
          <w:cols w:num="2" w:equalWidth="0">
            <w:col w:w="3270" w:space="1212"/>
            <w:col w:w="6872"/>
          </w:cols>
        </w:sectPr>
      </w:pPr>
    </w:p>
    <w:p>
      <w:pPr>
        <w:pStyle w:val="BodyText"/>
        <w:spacing w:before="13"/>
        <w:rPr>
          <w:sz w:val="18"/>
        </w:r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0" w:after="0"/>
        <w:ind w:left="572" w:right="379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Strategic planning and long-term initiative development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10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Market analysis and competitive </w:t>
      </w:r>
      <w:r>
        <w:rPr>
          <w:color w:val="424242"/>
          <w:spacing w:val="-2"/>
          <w:w w:val="105"/>
          <w:sz w:val="18"/>
        </w:rPr>
        <w:t>intelligence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7" w:after="0"/>
        <w:ind w:left="572" w:right="31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Financial modeling and investment scenario analysis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4" w:lineRule="auto" w:before="78" w:after="0"/>
        <w:ind w:left="572" w:right="596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Cross-functional team leadership and consulting</w:t>
      </w:r>
    </w:p>
    <w:p>
      <w:pPr>
        <w:spacing w:before="39"/>
        <w:ind w:left="572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74" w:after="0"/>
        <w:ind w:left="572" w:right="224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Performance optimization and operational improvement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9" w:after="0"/>
        <w:ind w:left="572" w:right="22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Executive communication and board-level presentations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98" w:after="0"/>
        <w:ind w:left="572" w:right="40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Growth strategy and market entry planning</w:t>
      </w:r>
    </w:p>
    <w:p>
      <w:pPr>
        <w:pStyle w:val="BodyText"/>
        <w:spacing w:before="18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8" w:lineRule="auto" w:before="1"/>
        <w:ind w:left="349" w:right="3336" w:firstLine="0"/>
        <w:jc w:val="left"/>
        <w:rPr>
          <w:sz w:val="18"/>
        </w:rPr>
      </w:pPr>
      <w:r>
        <w:rPr>
          <w:w w:val="105"/>
          <w:sz w:val="18"/>
        </w:rPr>
        <w:t>Business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Analyst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Deloitte | San Jose, CA June 2006 – July 2012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82" w:lineRule="auto" w:before="151" w:after="0"/>
        <w:ind w:left="1092" w:right="330" w:hanging="298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client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engagements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improved average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operational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efficiency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20%,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$20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cumulative</w:t>
      </w:r>
    </w:p>
    <w:p>
      <w:pPr>
        <w:pStyle w:val="BodyText"/>
        <w:ind w:left="1092"/>
      </w:pPr>
      <w:r>
        <w:rPr>
          <w:w w:val="105"/>
        </w:rPr>
        <w:t>client</w:t>
      </w:r>
      <w:r>
        <w:rPr>
          <w:spacing w:val="24"/>
          <w:w w:val="105"/>
        </w:rPr>
        <w:t> </w:t>
      </w:r>
      <w:r>
        <w:rPr>
          <w:w w:val="105"/>
        </w:rPr>
        <w:t>cost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savings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82" w:lineRule="auto" w:before="90" w:after="0"/>
        <w:ind w:left="1092" w:right="420" w:hanging="298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modeling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risk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strategic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initiatives, supporting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investment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decisions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valued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$150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scenario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analyses</w:t>
      </w:r>
    </w:p>
    <w:p>
      <w:pPr>
        <w:pStyle w:val="BodyText"/>
        <w:ind w:left="1092"/>
      </w:pPr>
      <w:r>
        <w:rPr>
          <w:w w:val="105"/>
        </w:rPr>
        <w:t>reviewed</w:t>
      </w:r>
      <w:r>
        <w:rPr>
          <w:spacing w:val="18"/>
          <w:w w:val="105"/>
        </w:rPr>
        <w:t> </w:t>
      </w:r>
      <w:r>
        <w:rPr>
          <w:w w:val="105"/>
        </w:rPr>
        <w:t>at</w:t>
      </w:r>
      <w:r>
        <w:rPr>
          <w:spacing w:val="19"/>
          <w:w w:val="105"/>
        </w:rPr>
        <w:t> </w:t>
      </w:r>
      <w:r>
        <w:rPr>
          <w:w w:val="105"/>
        </w:rPr>
        <w:t>the</w:t>
      </w:r>
      <w:r>
        <w:rPr>
          <w:spacing w:val="19"/>
          <w:w w:val="105"/>
        </w:rPr>
        <w:t> </w:t>
      </w:r>
      <w:r>
        <w:rPr>
          <w:w w:val="105"/>
        </w:rPr>
        <w:t>executive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level</w:t>
      </w:r>
    </w:p>
    <w:p>
      <w:pPr>
        <w:pStyle w:val="ListParagraph"/>
        <w:numPr>
          <w:ilvl w:val="2"/>
          <w:numId w:val="1"/>
        </w:numPr>
        <w:tabs>
          <w:tab w:pos="1090" w:val="left" w:leader="none"/>
          <w:tab w:pos="1092" w:val="left" w:leader="none"/>
        </w:tabs>
        <w:spacing w:line="182" w:lineRule="auto" w:before="90" w:after="0"/>
        <w:ind w:left="1092" w:right="274" w:hanging="298"/>
        <w:jc w:val="left"/>
        <w:rPr>
          <w:sz w:val="16"/>
        </w:rPr>
      </w:pPr>
      <w:r>
        <w:rPr>
          <w:w w:val="105"/>
          <w:sz w:val="16"/>
        </w:rPr>
        <w:t>Presented strategic recommendations to senior management at 8 organizations,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70%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recommendations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adopted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90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days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measurable</w:t>
      </w:r>
    </w:p>
    <w:p>
      <w:pPr>
        <w:pStyle w:val="BodyText"/>
        <w:ind w:left="1092"/>
      </w:pPr>
      <w:r>
        <w:rPr>
          <w:w w:val="105"/>
        </w:rPr>
        <w:t>performance</w:t>
      </w:r>
      <w:r>
        <w:rPr>
          <w:spacing w:val="42"/>
          <w:w w:val="105"/>
        </w:rPr>
        <w:t> </w:t>
      </w:r>
      <w:r>
        <w:rPr>
          <w:w w:val="105"/>
        </w:rPr>
        <w:t>improvements</w:t>
      </w:r>
      <w:r>
        <w:rPr>
          <w:spacing w:val="43"/>
          <w:w w:val="105"/>
        </w:rPr>
        <w:t> </w:t>
      </w:r>
      <w:r>
        <w:rPr>
          <w:spacing w:val="-2"/>
          <w:w w:val="105"/>
        </w:rPr>
        <w:t>documented</w:t>
      </w:r>
    </w:p>
    <w:p>
      <w:pPr>
        <w:pStyle w:val="BodyText"/>
        <w:spacing w:before="0"/>
      </w:pPr>
    </w:p>
    <w:p>
      <w:pPr>
        <w:pStyle w:val="BodyText"/>
        <w:spacing w:before="40"/>
      </w:pPr>
    </w:p>
    <w:p>
      <w:pPr>
        <w:pStyle w:val="Heading1"/>
        <w:ind w:left="274"/>
      </w:pPr>
      <w:r>
        <w:rPr>
          <w:smallCaps/>
          <w:color w:val="F5F5F5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820" w:bottom="280" w:left="283" w:right="283"/>
          <w:cols w:num="2" w:equalWidth="0">
            <w:col w:w="3369" w:space="370"/>
            <w:col w:w="7615"/>
          </w:cols>
        </w:sectPr>
      </w:pP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201" w:lineRule="auto" w:before="82" w:after="0"/>
        <w:ind w:left="572" w:right="301" w:hanging="298"/>
        <w:jc w:val="left"/>
        <w:rPr>
          <w:color w:val="424242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10248898"/>
                            <a:ext cx="5067935" cy="455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455930">
                                <a:moveTo>
                                  <a:pt x="0" y="455677"/>
                                </a:moveTo>
                                <a:lnTo>
                                  <a:pt x="5067450" y="455677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5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667012"/>
                            <a:ext cx="5063490" cy="7581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7581900">
                                <a:moveTo>
                                  <a:pt x="5063109" y="6286487"/>
                                </a:moveTo>
                                <a:lnTo>
                                  <a:pt x="0" y="6286487"/>
                                </a:lnTo>
                                <a:lnTo>
                                  <a:pt x="0" y="7581887"/>
                                </a:lnTo>
                                <a:lnTo>
                                  <a:pt x="5063109" y="7581887"/>
                                </a:lnTo>
                                <a:lnTo>
                                  <a:pt x="5063109" y="6286487"/>
                                </a:lnTo>
                                <a:close/>
                              </a:path>
                              <a:path w="5063490" h="7581900">
                                <a:moveTo>
                                  <a:pt x="5063109" y="552437"/>
                                </a:moveTo>
                                <a:lnTo>
                                  <a:pt x="0" y="552437"/>
                                </a:lnTo>
                                <a:lnTo>
                                  <a:pt x="0" y="5857862"/>
                                </a:lnTo>
                                <a:lnTo>
                                  <a:pt x="5063109" y="5857862"/>
                                </a:lnTo>
                                <a:lnTo>
                                  <a:pt x="5063109" y="552437"/>
                                </a:lnTo>
                                <a:close/>
                              </a:path>
                              <a:path w="5063490" h="75819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324099" y="2790824"/>
                            <a:ext cx="52444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28625">
                                <a:moveTo>
                                  <a:pt x="52440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215639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24099" y="8524874"/>
                            <a:ext cx="52444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4465" h="428625">
                                <a:moveTo>
                                  <a:pt x="52440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244083" y="0"/>
                                </a:lnTo>
                                <a:lnTo>
                                  <a:pt x="52440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D3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8948927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6496" id="docshapegroup1" coordorigin="0,0" coordsize="11919,16858">
                <v:rect style="position:absolute;left:3938;top:16140;width:7981;height:718" id="docshape2" filled="true" fillcolor="#8cd3d3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3944;top:4200;width:7974;height:11940" id="docshape4" coordorigin="3945,4200" coordsize="7974,11940" path="m11918,14100l3945,14100,3945,16140,11918,16140,11918,14100xm11918,5070l3945,5070,3945,13425,11918,13425,11918,5070xm11918,4200l3945,4200,3945,4395,11918,4395,11918,4200xe" filled="true" fillcolor="#8cd3d3" stroked="false">
                  <v:path arrowok="t"/>
                  <v:fill opacity="32899f" type="solid"/>
                </v:shape>
                <v:rect style="position:absolute;left:3660;top:4395;width:8259;height:675" id="docshape5" filled="true" fillcolor="#8cd3d3" stroked="false">
                  <v:fill type="solid"/>
                </v:rect>
                <v:shape style="position:absolute;left:3657;top:5064;width:288;height:418" type="#_x0000_t75" id="docshape6" stroked="false">
                  <v:imagedata r:id="rId9" o:title=""/>
                </v:shape>
                <v:rect style="position:absolute;left:3660;top:13425;width:8259;height:675" id="docshape7" filled="true" fillcolor="#8cd3d3" stroked="false">
                  <v:fill type="solid"/>
                </v:rect>
                <v:shape style="position:absolute;left:3657;top:14092;width:288;height:418" type="#_x0000_t75" id="docshape8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Change management and organizational alignment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  <w:tab w:pos="572" w:val="left" w:leader="none"/>
        </w:tabs>
        <w:spacing w:line="189" w:lineRule="auto" w:before="108" w:after="0"/>
        <w:ind w:left="572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M&amp;A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strategy and integration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570" w:val="left" w:leader="none"/>
        </w:tabs>
        <w:spacing w:line="240" w:lineRule="auto" w:before="38" w:after="0"/>
        <w:ind w:left="570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Certified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Consultant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(CMC)</w:t>
      </w:r>
    </w:p>
    <w:sectPr>
      <w:type w:val="continuous"/>
      <w:pgSz w:w="11920" w:h="16860"/>
      <w:pgMar w:top="820" w:bottom="280" w:left="283" w:right="283"/>
      <w:cols w:num="2" w:equalWidth="0">
        <w:col w:w="3100" w:space="713"/>
        <w:col w:w="75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5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1" w:right="8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572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2026-03-23T15:29:03Z</dcterms:created>
  <dcterms:modified xsi:type="dcterms:W3CDTF">2026-03-23T15:29:03Z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2026-03-23T00:00:00Z</vt:filetime>
  </property>
  <property fmtid="{D5CDD505-2E9C-101B-9397-08002B2CF9AE}" pid="5" name="Producer">
    <vt:lpwstr>Skia/PDF m121</vt:lpwstr>
  </property>
</Properties>
</file>